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6945" w14:textId="77777777" w:rsidR="00275790" w:rsidRPr="00275790" w:rsidRDefault="00275790" w:rsidP="00275790">
      <w:pPr>
        <w:keepNext/>
        <w:numPr>
          <w:ilvl w:val="0"/>
          <w:numId w:val="21"/>
        </w:numPr>
        <w:tabs>
          <w:tab w:val="left" w:pos="180"/>
          <w:tab w:val="left" w:pos="360"/>
        </w:tabs>
        <w:spacing w:before="240" w:after="60" w:line="320" w:lineRule="atLeast"/>
        <w:ind w:hanging="501"/>
        <w:jc w:val="both"/>
        <w:outlineLvl w:val="0"/>
        <w:rPr>
          <w:rFonts w:ascii="Times New Roman" w:eastAsia="Times New Roman" w:hAnsi="Times New Roman" w:cs="Times New Roman"/>
          <w:b/>
          <w:kern w:val="28"/>
          <w:sz w:val="24"/>
          <w:szCs w:val="24"/>
          <w:lang w:eastAsia="tr-TR"/>
          <w14:ligatures w14:val="none"/>
        </w:rPr>
      </w:pPr>
      <w:r w:rsidRPr="00275790">
        <w:rPr>
          <w:rFonts w:ascii="Times New Roman" w:eastAsia="Times New Roman" w:hAnsi="Times New Roman" w:cs="Times New Roman"/>
          <w:b/>
          <w:kern w:val="28"/>
          <w:lang w:eastAsia="tr-TR"/>
          <w14:ligatures w14:val="none"/>
        </w:rPr>
        <w:t xml:space="preserve">  </w:t>
      </w:r>
      <w:bookmarkStart w:id="0" w:name="_Toc47172929"/>
      <w:r w:rsidRPr="00275790">
        <w:rPr>
          <w:rFonts w:ascii="Times New Roman" w:eastAsia="Times New Roman" w:hAnsi="Times New Roman" w:cs="Times New Roman"/>
          <w:b/>
          <w:kern w:val="28"/>
          <w:sz w:val="24"/>
          <w:szCs w:val="24"/>
          <w:lang w:eastAsia="tr-TR"/>
          <w14:ligatures w14:val="none"/>
        </w:rPr>
        <w:t>AMAÇ</w:t>
      </w:r>
      <w:bookmarkEnd w:id="0"/>
    </w:p>
    <w:p w14:paraId="020C4B1F" w14:textId="77777777" w:rsidR="00275790" w:rsidRPr="00275790" w:rsidRDefault="00275790" w:rsidP="00275790">
      <w:pPr>
        <w:spacing w:after="120" w:line="27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Bu prosedürün amacı; Ağrı İbrahim Çeçen Üniversitesi İktisadi ve İdari Bilimler Fakültesi</w:t>
      </w:r>
      <w:r w:rsidRPr="00275790">
        <w:rPr>
          <w:rFonts w:ascii="Times New Roman" w:eastAsia="Calibri" w:hAnsi="Times New Roman" w:cs="Times New Roman"/>
          <w:b/>
          <w:kern w:val="0"/>
          <w:sz w:val="24"/>
          <w:szCs w:val="24"/>
          <w14:ligatures w14:val="none"/>
        </w:rPr>
        <w:t xml:space="preserve"> </w:t>
      </w:r>
      <w:r w:rsidRPr="00275790">
        <w:rPr>
          <w:rFonts w:ascii="Times New Roman" w:eastAsia="Calibri" w:hAnsi="Times New Roman" w:cs="Times New Roman"/>
          <w:kern w:val="0"/>
          <w:sz w:val="24"/>
          <w:szCs w:val="24"/>
          <w14:ligatures w14:val="none"/>
        </w:rPr>
        <w:t>faaliyetleri sırasında oluşabilecek potansiyel tehlikelerin tanımlaması ve bunlara ilişkin risklerin belirlenmesi, olası risklerin ortadan kaldırılması, etkilerinin azaltılması, kontrol tedbirlerinin belirlenmesine ilişkin yöntem ve esasların belirlenerek çevresel risklerin ortadan kaldırılması, iş kazası ve meslek hastalıklarının önlenmesini amaçlamaktadır.</w:t>
      </w:r>
    </w:p>
    <w:p w14:paraId="2CAA8994" w14:textId="77777777" w:rsidR="00275790" w:rsidRPr="00275790" w:rsidRDefault="00275790" w:rsidP="00275790">
      <w:pPr>
        <w:keepNext/>
        <w:numPr>
          <w:ilvl w:val="0"/>
          <w:numId w:val="21"/>
        </w:numPr>
        <w:tabs>
          <w:tab w:val="left" w:pos="284"/>
        </w:tabs>
        <w:spacing w:before="240" w:after="60" w:line="320" w:lineRule="atLeast"/>
        <w:ind w:hanging="501"/>
        <w:jc w:val="both"/>
        <w:outlineLvl w:val="0"/>
        <w:rPr>
          <w:rFonts w:ascii="Times New Roman" w:eastAsia="Times New Roman" w:hAnsi="Times New Roman" w:cs="Times New Roman"/>
          <w:b/>
          <w:kern w:val="28"/>
          <w:sz w:val="24"/>
          <w:szCs w:val="24"/>
          <w:lang w:eastAsia="tr-TR"/>
          <w14:ligatures w14:val="none"/>
        </w:rPr>
      </w:pPr>
      <w:bookmarkStart w:id="1" w:name="_Toc47172930"/>
      <w:r w:rsidRPr="00275790">
        <w:rPr>
          <w:rFonts w:ascii="Times New Roman" w:eastAsia="Times New Roman" w:hAnsi="Times New Roman" w:cs="Times New Roman"/>
          <w:b/>
          <w:kern w:val="28"/>
          <w:sz w:val="24"/>
          <w:szCs w:val="24"/>
          <w:lang w:eastAsia="tr-TR"/>
          <w14:ligatures w14:val="none"/>
        </w:rPr>
        <w:t>KAPSAM</w:t>
      </w:r>
      <w:bookmarkEnd w:id="1"/>
    </w:p>
    <w:p w14:paraId="256CB7C7" w14:textId="77777777" w:rsidR="00275790" w:rsidRPr="00275790" w:rsidRDefault="00275790" w:rsidP="00275790">
      <w:pPr>
        <w:spacing w:line="25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Bu prosedür, Ağrı İbrahim Çeçen Üniversitesi İktisadi ve İdari Bilimler Fakültesi</w:t>
      </w:r>
      <w:r w:rsidRPr="00275790">
        <w:rPr>
          <w:rFonts w:ascii="Times New Roman" w:eastAsia="Calibri" w:hAnsi="Times New Roman" w:cs="Times New Roman"/>
          <w:b/>
          <w:kern w:val="0"/>
          <w:sz w:val="24"/>
          <w:szCs w:val="24"/>
          <w14:ligatures w14:val="none"/>
        </w:rPr>
        <w:t>’</w:t>
      </w:r>
      <w:r w:rsidRPr="00275790">
        <w:rPr>
          <w:rFonts w:ascii="Times New Roman" w:eastAsia="Calibri" w:hAnsi="Times New Roman" w:cs="Times New Roman"/>
          <w:kern w:val="0"/>
          <w:sz w:val="24"/>
          <w:szCs w:val="24"/>
          <w14:ligatures w14:val="none"/>
        </w:rPr>
        <w:t xml:space="preserve">nin hizmet alanında bulunan ISG yönünden tüm faaliyetleri kapsar.  </w:t>
      </w:r>
    </w:p>
    <w:p w14:paraId="56D322EF" w14:textId="77777777" w:rsidR="00275790" w:rsidRPr="00275790" w:rsidRDefault="00275790" w:rsidP="00275790">
      <w:pPr>
        <w:spacing w:line="256" w:lineRule="auto"/>
        <w:jc w:val="both"/>
        <w:rPr>
          <w:rFonts w:ascii="Times New Roman" w:eastAsia="Calibri" w:hAnsi="Times New Roman" w:cs="Times New Roman"/>
          <w:b/>
          <w:kern w:val="0"/>
          <w:sz w:val="24"/>
          <w:szCs w:val="24"/>
          <w14:ligatures w14:val="none"/>
        </w:rPr>
      </w:pPr>
      <w:r w:rsidRPr="00275790">
        <w:rPr>
          <w:rFonts w:ascii="Times New Roman" w:eastAsia="Calibri" w:hAnsi="Times New Roman" w:cs="Times New Roman"/>
          <w:b/>
          <w:kern w:val="0"/>
          <w:sz w:val="24"/>
          <w:szCs w:val="24"/>
          <w14:ligatures w14:val="none"/>
        </w:rPr>
        <w:t>3.SORUMLULAR</w:t>
      </w:r>
    </w:p>
    <w:p w14:paraId="7CF01C43" w14:textId="77777777" w:rsidR="00275790" w:rsidRPr="00275790" w:rsidRDefault="00275790" w:rsidP="00275790">
      <w:pPr>
        <w:tabs>
          <w:tab w:val="left" w:pos="426"/>
        </w:tabs>
        <w:spacing w:after="0" w:line="276" w:lineRule="auto"/>
        <w:jc w:val="both"/>
        <w:rPr>
          <w:rFonts w:ascii="Times New Roman" w:eastAsia="Times New Roman" w:hAnsi="Times New Roman" w:cs="Times New Roman"/>
          <w:kern w:val="0"/>
          <w:sz w:val="24"/>
          <w:szCs w:val="24"/>
          <w:lang w:eastAsia="tr-TR"/>
          <w14:ligatures w14:val="none"/>
        </w:rPr>
      </w:pPr>
      <w:r w:rsidRPr="00275790">
        <w:rPr>
          <w:rFonts w:ascii="Times New Roman" w:eastAsia="Times New Roman" w:hAnsi="Times New Roman" w:cs="Times New Roman"/>
          <w:kern w:val="0"/>
          <w:sz w:val="24"/>
          <w:szCs w:val="24"/>
          <w:lang w:eastAsia="tr-TR"/>
          <w14:ligatures w14:val="none"/>
        </w:rPr>
        <w:t>ISG Risk değerlendirme çalışmalarının yürütülmesinden ISG Kurulları sorumlu olup risk değerlendirmesi sonucu oluşan uygulamalardan tüm çalışanlar sorumludur.</w:t>
      </w:r>
    </w:p>
    <w:p w14:paraId="227936B2" w14:textId="77777777" w:rsidR="00275790" w:rsidRPr="00275790" w:rsidRDefault="00275790" w:rsidP="00275790">
      <w:pPr>
        <w:spacing w:line="256" w:lineRule="auto"/>
        <w:jc w:val="both"/>
        <w:rPr>
          <w:rFonts w:ascii="Times New Roman" w:eastAsia="Calibri" w:hAnsi="Times New Roman" w:cs="Times New Roman"/>
          <w:b/>
          <w:kern w:val="0"/>
          <w:sz w:val="24"/>
          <w:szCs w:val="24"/>
          <w14:ligatures w14:val="none"/>
        </w:rPr>
      </w:pPr>
    </w:p>
    <w:p w14:paraId="1F3403FD" w14:textId="77777777" w:rsidR="00275790" w:rsidRPr="00275790" w:rsidRDefault="00275790" w:rsidP="00275790">
      <w:pPr>
        <w:keepNext/>
        <w:numPr>
          <w:ilvl w:val="0"/>
          <w:numId w:val="22"/>
        </w:numPr>
        <w:spacing w:before="240" w:after="60" w:line="320" w:lineRule="atLeast"/>
        <w:ind w:left="284" w:hanging="284"/>
        <w:jc w:val="both"/>
        <w:outlineLvl w:val="0"/>
        <w:rPr>
          <w:rFonts w:ascii="Times New Roman" w:eastAsia="Times New Roman" w:hAnsi="Times New Roman" w:cs="Times New Roman"/>
          <w:b/>
          <w:kern w:val="28"/>
          <w:sz w:val="24"/>
          <w:szCs w:val="24"/>
          <w:lang w:eastAsia="tr-TR"/>
          <w14:ligatures w14:val="none"/>
        </w:rPr>
      </w:pPr>
      <w:r w:rsidRPr="00275790">
        <w:rPr>
          <w:rFonts w:ascii="Times New Roman" w:eastAsia="Times New Roman" w:hAnsi="Times New Roman" w:cs="Times New Roman"/>
          <w:b/>
          <w:kern w:val="28"/>
          <w:sz w:val="24"/>
          <w:szCs w:val="24"/>
          <w:lang w:eastAsia="tr-TR"/>
          <w14:ligatures w14:val="none"/>
        </w:rPr>
        <w:t>TANIMLAR</w:t>
      </w:r>
    </w:p>
    <w:p w14:paraId="2989B2AA" w14:textId="77777777" w:rsidR="00275790" w:rsidRPr="00275790" w:rsidRDefault="00275790" w:rsidP="00275790">
      <w:pPr>
        <w:numPr>
          <w:ilvl w:val="0"/>
          <w:numId w:val="23"/>
        </w:numPr>
        <w:spacing w:line="256" w:lineRule="auto"/>
        <w:ind w:left="284" w:hanging="284"/>
        <w:contextualSpacing/>
        <w:rPr>
          <w:rFonts w:ascii="Times New Roman" w:eastAsia="Calibri" w:hAnsi="Times New Roman" w:cs="Times New Roman"/>
          <w:b/>
          <w:kern w:val="0"/>
          <w:sz w:val="24"/>
          <w:szCs w:val="24"/>
          <w:lang w:eastAsia="tr-TR"/>
          <w14:ligatures w14:val="none"/>
        </w:rPr>
      </w:pPr>
      <w:r w:rsidRPr="00275790">
        <w:rPr>
          <w:rFonts w:ascii="Times New Roman" w:eastAsia="Calibri" w:hAnsi="Times New Roman" w:cs="Times New Roman"/>
          <w:b/>
          <w:kern w:val="0"/>
          <w:sz w:val="24"/>
          <w:szCs w:val="24"/>
          <w:lang w:eastAsia="tr-TR"/>
          <w14:ligatures w14:val="none"/>
        </w:rPr>
        <w:t>Çevre Boyutu:</w:t>
      </w:r>
      <w:r w:rsidRPr="00275790">
        <w:rPr>
          <w:rFonts w:ascii="Times New Roman" w:eastAsia="Calibri" w:hAnsi="Times New Roman" w:cs="Times New Roman"/>
          <w:kern w:val="0"/>
          <w:sz w:val="24"/>
          <w:szCs w:val="24"/>
          <w14:ligatures w14:val="none"/>
        </w:rPr>
        <w:t xml:space="preserve"> Çevre ile etkileşime girebilen faaliyetlerin, ürünlerin veya hizmetlerin bir parçası</w:t>
      </w:r>
    </w:p>
    <w:p w14:paraId="2297EE9D" w14:textId="77777777" w:rsidR="00275790" w:rsidRPr="00275790" w:rsidRDefault="00275790" w:rsidP="00275790">
      <w:pPr>
        <w:numPr>
          <w:ilvl w:val="0"/>
          <w:numId w:val="23"/>
        </w:numPr>
        <w:spacing w:line="256" w:lineRule="auto"/>
        <w:ind w:left="284" w:hanging="284"/>
        <w:contextualSpacing/>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lang w:eastAsia="tr-TR"/>
          <w14:ligatures w14:val="none"/>
        </w:rPr>
        <w:t>Çevre Etkileri:</w:t>
      </w:r>
      <w:r w:rsidRPr="00275790">
        <w:rPr>
          <w:rFonts w:ascii="Times New Roman" w:eastAsia="Calibri" w:hAnsi="Times New Roman" w:cs="Times New Roman"/>
          <w:kern w:val="0"/>
          <w:sz w:val="24"/>
          <w:szCs w:val="24"/>
          <w14:ligatures w14:val="none"/>
        </w:rPr>
        <w:t xml:space="preserve"> Çevrede kısmen veya tamamen gerçekleştirilen faaliyet ve hizmetler dolayısıyla ortaya çıkan olumlu veya olumsuz her tür değişikliktir.</w:t>
      </w:r>
    </w:p>
    <w:p w14:paraId="39A9C21F" w14:textId="77777777" w:rsidR="00275790" w:rsidRPr="00275790" w:rsidRDefault="00275790" w:rsidP="00275790">
      <w:pPr>
        <w:numPr>
          <w:ilvl w:val="0"/>
          <w:numId w:val="23"/>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Tehlike:</w:t>
      </w:r>
      <w:r w:rsidRPr="00275790">
        <w:rPr>
          <w:rFonts w:ascii="Times New Roman" w:eastAsia="Calibri" w:hAnsi="Times New Roman" w:cs="Times New Roman"/>
          <w:kern w:val="0"/>
          <w:sz w:val="24"/>
          <w:szCs w:val="24"/>
          <w14:ligatures w14:val="none"/>
        </w:rPr>
        <w:t xml:space="preserve"> Faaliyet alanları içerisinde var olan ya da dışarıdan gelebilecek, çevreyi, çalışanı veya işyerini etkileyebilecek zarar veya hasar verme potansiyeli. </w:t>
      </w:r>
    </w:p>
    <w:p w14:paraId="4088E4DF" w14:textId="77777777" w:rsidR="00275790" w:rsidRPr="00275790" w:rsidRDefault="00275790" w:rsidP="00275790">
      <w:pPr>
        <w:numPr>
          <w:ilvl w:val="0"/>
          <w:numId w:val="23"/>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Tehlike Tanımlaması: </w:t>
      </w:r>
      <w:r w:rsidRPr="00275790">
        <w:rPr>
          <w:rFonts w:ascii="Times New Roman" w:eastAsia="Calibri" w:hAnsi="Times New Roman" w:cs="Times New Roman"/>
          <w:kern w:val="0"/>
          <w:sz w:val="24"/>
          <w:szCs w:val="24"/>
          <w14:ligatures w14:val="none"/>
        </w:rPr>
        <w:t>Bir tehlikenin varlığını tanıma ve özelliklerinin tarif edilmesi.</w:t>
      </w:r>
    </w:p>
    <w:p w14:paraId="5EC10F09" w14:textId="77777777" w:rsidR="00275790" w:rsidRPr="00275790" w:rsidRDefault="00275790" w:rsidP="00275790">
      <w:pPr>
        <w:numPr>
          <w:ilvl w:val="0"/>
          <w:numId w:val="23"/>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Olay: </w:t>
      </w:r>
      <w:r w:rsidRPr="00275790">
        <w:rPr>
          <w:rFonts w:ascii="Times New Roman" w:eastAsia="Calibri" w:hAnsi="Times New Roman" w:cs="Times New Roman"/>
          <w:kern w:val="0"/>
          <w:sz w:val="24"/>
          <w:szCs w:val="24"/>
          <w14:ligatures w14:val="none"/>
        </w:rPr>
        <w:t>Kazaya sebep olan veya sebep olacak potansiyele sahip olan istenmeyen durum.</w:t>
      </w:r>
    </w:p>
    <w:p w14:paraId="2F6AA5CF" w14:textId="77777777" w:rsidR="00275790" w:rsidRPr="00275790" w:rsidRDefault="00275790" w:rsidP="00275790">
      <w:pPr>
        <w:numPr>
          <w:ilvl w:val="0"/>
          <w:numId w:val="23"/>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Kaza: </w:t>
      </w:r>
      <w:r w:rsidRPr="00275790">
        <w:rPr>
          <w:rFonts w:ascii="Times New Roman" w:eastAsia="Calibri" w:hAnsi="Times New Roman" w:cs="Times New Roman"/>
          <w:kern w:val="0"/>
          <w:sz w:val="24"/>
          <w:szCs w:val="24"/>
          <w14:ligatures w14:val="none"/>
        </w:rPr>
        <w:t xml:space="preserve">Hastalık, yaralanma, maddi zarar, ölüm, çevresel zarar veya diğer kayıplara yol açan istenmeyen olay. </w:t>
      </w:r>
    </w:p>
    <w:p w14:paraId="2967D25D" w14:textId="77777777" w:rsidR="00275790" w:rsidRPr="00275790" w:rsidRDefault="00275790" w:rsidP="00275790">
      <w:pPr>
        <w:numPr>
          <w:ilvl w:val="0"/>
          <w:numId w:val="23"/>
        </w:numPr>
        <w:spacing w:line="256" w:lineRule="auto"/>
        <w:ind w:left="284" w:hanging="284"/>
        <w:contextualSpacing/>
        <w:rPr>
          <w:rFonts w:ascii="Times New Roman" w:eastAsia="Calibri" w:hAnsi="Times New Roman" w:cs="Times New Roman"/>
          <w:b/>
          <w:kern w:val="0"/>
          <w:sz w:val="24"/>
          <w:szCs w:val="24"/>
          <w14:ligatures w14:val="none"/>
        </w:rPr>
      </w:pPr>
      <w:r w:rsidRPr="00275790">
        <w:rPr>
          <w:rFonts w:ascii="Times New Roman" w:eastAsia="Calibri" w:hAnsi="Times New Roman" w:cs="Times New Roman"/>
          <w:b/>
          <w:kern w:val="0"/>
          <w:sz w:val="24"/>
          <w:szCs w:val="24"/>
          <w14:ligatures w14:val="none"/>
        </w:rPr>
        <w:t xml:space="preserve">Olasılık: </w:t>
      </w:r>
      <w:r w:rsidRPr="00275790">
        <w:rPr>
          <w:rFonts w:ascii="Times New Roman" w:eastAsia="Calibri" w:hAnsi="Times New Roman" w:cs="Times New Roman"/>
          <w:kern w:val="0"/>
          <w:sz w:val="24"/>
          <w:szCs w:val="24"/>
          <w14:ligatures w14:val="none"/>
        </w:rPr>
        <w:t>Bir olayın meydana gelme ihtimali.</w:t>
      </w:r>
    </w:p>
    <w:p w14:paraId="0EFDFD4D" w14:textId="77777777" w:rsidR="00275790" w:rsidRPr="00275790" w:rsidRDefault="00275790" w:rsidP="00275790">
      <w:pPr>
        <w:numPr>
          <w:ilvl w:val="0"/>
          <w:numId w:val="24"/>
        </w:numPr>
        <w:spacing w:line="256" w:lineRule="auto"/>
        <w:ind w:left="284" w:hanging="284"/>
        <w:contextualSpacing/>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Şiddet: </w:t>
      </w:r>
      <w:r w:rsidRPr="00275790">
        <w:rPr>
          <w:rFonts w:ascii="Times New Roman" w:eastAsia="Calibri" w:hAnsi="Times New Roman" w:cs="Times New Roman"/>
          <w:kern w:val="0"/>
          <w:sz w:val="24"/>
          <w:szCs w:val="24"/>
          <w14:ligatures w14:val="none"/>
        </w:rPr>
        <w:t>Bir olay sonucu oluşabilecek tahmini kayıp, yaralanma, hasar, çevresel etki.</w:t>
      </w:r>
    </w:p>
    <w:p w14:paraId="40EB1956" w14:textId="77777777" w:rsidR="00275790" w:rsidRPr="00275790" w:rsidRDefault="00275790" w:rsidP="00275790">
      <w:pPr>
        <w:numPr>
          <w:ilvl w:val="0"/>
          <w:numId w:val="24"/>
        </w:numPr>
        <w:spacing w:line="256" w:lineRule="auto"/>
        <w:ind w:left="284" w:hanging="284"/>
        <w:contextualSpacing/>
        <w:rPr>
          <w:rFonts w:ascii="Times New Roman" w:eastAsia="Calibri" w:hAnsi="Times New Roman" w:cs="Times New Roman"/>
          <w:b/>
          <w:kern w:val="0"/>
          <w:sz w:val="24"/>
          <w:szCs w:val="24"/>
          <w14:ligatures w14:val="none"/>
        </w:rPr>
      </w:pPr>
      <w:r w:rsidRPr="00275790">
        <w:rPr>
          <w:rFonts w:ascii="Times New Roman" w:eastAsia="Calibri" w:hAnsi="Times New Roman" w:cs="Times New Roman"/>
          <w:b/>
          <w:kern w:val="0"/>
          <w:sz w:val="24"/>
          <w:szCs w:val="24"/>
          <w14:ligatures w14:val="none"/>
        </w:rPr>
        <w:t xml:space="preserve">Frekans: </w:t>
      </w:r>
      <w:r w:rsidRPr="00275790">
        <w:rPr>
          <w:rFonts w:ascii="Times New Roman" w:eastAsia="Calibri" w:hAnsi="Times New Roman" w:cs="Times New Roman"/>
          <w:kern w:val="0"/>
          <w:sz w:val="24"/>
          <w:szCs w:val="24"/>
          <w14:ligatures w14:val="none"/>
        </w:rPr>
        <w:t>Tehlikeye zaman içinde maruz kalma tekrarı</w:t>
      </w:r>
    </w:p>
    <w:p w14:paraId="1637D216"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Risk: </w:t>
      </w:r>
      <w:r w:rsidRPr="00275790">
        <w:rPr>
          <w:rFonts w:ascii="Times New Roman" w:eastAsia="Calibri" w:hAnsi="Times New Roman" w:cs="Times New Roman"/>
          <w:kern w:val="0"/>
          <w:sz w:val="24"/>
          <w:szCs w:val="24"/>
          <w14:ligatures w14:val="none"/>
        </w:rPr>
        <w:t xml:space="preserve">Tehlikeden kaynaklanacak kayıp, yaralanma, çevresel hasar ya da başka zararlı sonuç meydana gelme olasılığı ile etkilerinin birleşimi. </w:t>
      </w:r>
    </w:p>
    <w:p w14:paraId="7683414C" w14:textId="77777777" w:rsidR="00275790" w:rsidRPr="00275790" w:rsidRDefault="00275790" w:rsidP="00275790">
      <w:pPr>
        <w:spacing w:line="256" w:lineRule="auto"/>
        <w:ind w:left="284"/>
        <w:contextualSpacing/>
        <w:jc w:val="center"/>
        <w:rPr>
          <w:rFonts w:ascii="Times New Roman" w:eastAsia="Calibri" w:hAnsi="Times New Roman" w:cs="Times New Roman"/>
          <w:b/>
          <w:kern w:val="0"/>
          <w:sz w:val="24"/>
          <w:szCs w:val="24"/>
          <w14:ligatures w14:val="none"/>
        </w:rPr>
      </w:pPr>
      <w:r w:rsidRPr="00275790">
        <w:rPr>
          <w:rFonts w:ascii="Times New Roman" w:eastAsia="Calibri" w:hAnsi="Times New Roman" w:cs="Times New Roman"/>
          <w:b/>
          <w:kern w:val="0"/>
          <w:sz w:val="24"/>
          <w:szCs w:val="24"/>
          <w14:ligatures w14:val="none"/>
        </w:rPr>
        <w:t>(Risk = Olasılık x Frekans x Şiddet)</w:t>
      </w:r>
    </w:p>
    <w:p w14:paraId="246D005D"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Risk Değerlendirmesi: </w:t>
      </w:r>
      <w:r w:rsidRPr="00275790">
        <w:rPr>
          <w:rFonts w:ascii="Times New Roman" w:eastAsia="Calibri" w:hAnsi="Times New Roman" w:cs="Times New Roman"/>
          <w:kern w:val="0"/>
          <w:sz w:val="24"/>
          <w:szCs w:val="24"/>
          <w14:ligatures w14:val="none"/>
        </w:rPr>
        <w:t>Tehlikelerin belirlenmesi, bu tehlikelerin riske dönüşmesine yol açan faktörler ile tehlikelerden kaynaklanan risklerin analiz edilerek derecelendirilmesi ve kontrol tedbirlerinin kararlaştırılması amacıyla yapılan çalışma.</w:t>
      </w:r>
    </w:p>
    <w:p w14:paraId="04B3BE17"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Kabul edilemez Risk:</w:t>
      </w:r>
      <w:r w:rsidRPr="00275790">
        <w:rPr>
          <w:rFonts w:ascii="Times New Roman" w:eastAsia="Calibri" w:hAnsi="Times New Roman" w:cs="Times New Roman"/>
          <w:kern w:val="0"/>
          <w:sz w:val="24"/>
          <w:szCs w:val="24"/>
          <w:lang w:eastAsia="tr-TR"/>
          <w14:ligatures w14:val="none"/>
        </w:rPr>
        <w:t xml:space="preserve"> </w:t>
      </w:r>
      <w:r w:rsidRPr="00275790">
        <w:rPr>
          <w:rFonts w:ascii="Times New Roman" w:eastAsia="Calibri" w:hAnsi="Times New Roman" w:cs="Times New Roman"/>
          <w:kern w:val="0"/>
          <w:sz w:val="24"/>
          <w:szCs w:val="24"/>
          <w14:ligatures w14:val="none"/>
        </w:rPr>
        <w:t>Yasal yükümlülüklere  ve şirketin kendi ISG politikasına göre , yapılan işin hemen durdurulması ve önlem alınıncaya dek işin başlatılmaması gereken risk seviyesi .</w:t>
      </w:r>
    </w:p>
    <w:p w14:paraId="7E9024B6"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Yüksek Risk:</w:t>
      </w:r>
      <w:r w:rsidRPr="00275790">
        <w:rPr>
          <w:rFonts w:ascii="Times New Roman" w:eastAsia="Calibri" w:hAnsi="Times New Roman" w:cs="Times New Roman"/>
          <w:kern w:val="0"/>
          <w:sz w:val="24"/>
          <w:szCs w:val="24"/>
          <w:lang w:eastAsia="tr-TR"/>
          <w14:ligatures w14:val="none"/>
        </w:rPr>
        <w:t xml:space="preserve"> :</w:t>
      </w:r>
      <w:r w:rsidRPr="00275790">
        <w:rPr>
          <w:rFonts w:ascii="Times New Roman" w:eastAsia="Calibri" w:hAnsi="Times New Roman" w:cs="Times New Roman"/>
          <w:kern w:val="0"/>
          <w:sz w:val="24"/>
          <w:szCs w:val="24"/>
          <w14:ligatures w14:val="none"/>
        </w:rPr>
        <w:t xml:space="preserve"> Yasal yükümlülüklere  ve şirketin kendi ISG politikasına göre, kısa dönemde iyileştirilmesi gereken risk seviyesi.</w:t>
      </w:r>
    </w:p>
    <w:p w14:paraId="7ADD4855"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b/>
          <w:kern w:val="0"/>
          <w:sz w:val="24"/>
          <w:szCs w:val="24"/>
          <w14:ligatures w14:val="none"/>
        </w:rPr>
      </w:pPr>
      <w:r w:rsidRPr="00275790">
        <w:rPr>
          <w:rFonts w:ascii="Times New Roman" w:eastAsia="Calibri" w:hAnsi="Times New Roman" w:cs="Times New Roman"/>
          <w:b/>
          <w:kern w:val="0"/>
          <w:sz w:val="24"/>
          <w:szCs w:val="24"/>
          <w14:ligatures w14:val="none"/>
        </w:rPr>
        <w:lastRenderedPageBreak/>
        <w:t>Önemli Risk:</w:t>
      </w:r>
      <w:r w:rsidRPr="00275790">
        <w:rPr>
          <w:rFonts w:ascii="Times New Roman" w:eastAsia="Calibri" w:hAnsi="Times New Roman" w:cs="Times New Roman"/>
          <w:kern w:val="0"/>
          <w:sz w:val="24"/>
          <w:szCs w:val="24"/>
          <w14:ligatures w14:val="none"/>
        </w:rPr>
        <w:t xml:space="preserve"> Yasal yükümlülüklere  ve şirketin kendi ISG politikasına göre, uzun dönemde iyileştirilmesi gereken risk seviyesi.</w:t>
      </w:r>
    </w:p>
    <w:p w14:paraId="162CEC94"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Olası Risk:</w:t>
      </w:r>
      <w:r w:rsidRPr="00275790">
        <w:rPr>
          <w:rFonts w:ascii="Times New Roman" w:eastAsia="Calibri" w:hAnsi="Times New Roman" w:cs="Times New Roman"/>
          <w:kern w:val="0"/>
          <w:sz w:val="24"/>
          <w:szCs w:val="24"/>
          <w14:ligatures w14:val="none"/>
        </w:rPr>
        <w:t xml:space="preserve"> Yasal yükümlülüklere  ve şirketin kendi ISG politikasına göre, işlemin denetim altına alınmasını ve o şekilde devam ettirilmesini gerektiren, katlanılabilir düzeyde olan risk.</w:t>
      </w:r>
    </w:p>
    <w:p w14:paraId="547C9B71" w14:textId="77777777" w:rsidR="00275790" w:rsidRPr="00275790" w:rsidRDefault="00275790" w:rsidP="00275790">
      <w:pPr>
        <w:numPr>
          <w:ilvl w:val="0"/>
          <w:numId w:val="25"/>
        </w:numPr>
        <w:spacing w:line="256" w:lineRule="auto"/>
        <w:ind w:left="284"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 xml:space="preserve">Kabul Edilebilir Risk: </w:t>
      </w:r>
      <w:r w:rsidRPr="00275790">
        <w:rPr>
          <w:rFonts w:ascii="Times New Roman" w:eastAsia="Calibri" w:hAnsi="Times New Roman" w:cs="Times New Roman"/>
          <w:kern w:val="0"/>
          <w:sz w:val="24"/>
          <w:szCs w:val="24"/>
          <w14:ligatures w14:val="none"/>
        </w:rPr>
        <w:t xml:space="preserve">Yasal yükümlülüklere ve şirketin kendi İSG politikasına göre, kayıp veya yaralanma oluşturmayacak düzeydeki risk seviyesi. </w:t>
      </w:r>
    </w:p>
    <w:p w14:paraId="4B64284C" w14:textId="77777777" w:rsidR="00275790" w:rsidRPr="00275790" w:rsidRDefault="00275790" w:rsidP="00275790">
      <w:pPr>
        <w:keepNext/>
        <w:numPr>
          <w:ilvl w:val="0"/>
          <w:numId w:val="22"/>
        </w:numPr>
        <w:spacing w:before="240" w:after="60" w:line="320" w:lineRule="atLeast"/>
        <w:ind w:left="284" w:hanging="284"/>
        <w:jc w:val="both"/>
        <w:outlineLvl w:val="0"/>
        <w:rPr>
          <w:rFonts w:ascii="Times New Roman" w:eastAsia="Times New Roman" w:hAnsi="Times New Roman" w:cs="Times New Roman"/>
          <w:b/>
          <w:kern w:val="28"/>
          <w:sz w:val="24"/>
          <w:szCs w:val="24"/>
          <w:lang w:eastAsia="tr-TR"/>
          <w14:ligatures w14:val="none"/>
        </w:rPr>
      </w:pPr>
      <w:r w:rsidRPr="00275790">
        <w:rPr>
          <w:rFonts w:ascii="Times New Roman" w:eastAsia="Times New Roman" w:hAnsi="Times New Roman" w:cs="Times New Roman"/>
          <w:b/>
          <w:kern w:val="28"/>
          <w:sz w:val="24"/>
          <w:szCs w:val="24"/>
          <w:lang w:eastAsia="tr-TR"/>
          <w14:ligatures w14:val="none"/>
        </w:rPr>
        <w:t>UYGULAMA</w:t>
      </w:r>
    </w:p>
    <w:p w14:paraId="5C6ADB2D" w14:textId="77777777" w:rsidR="00275790" w:rsidRPr="00275790" w:rsidRDefault="00275790" w:rsidP="00275790">
      <w:pPr>
        <w:tabs>
          <w:tab w:val="left" w:pos="708"/>
        </w:tabs>
        <w:spacing w:after="0" w:line="27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Risk Değerlendirmesi, İş güvenliği uzmanın koordinasyonunda risk değerlendirme ekibi tarafından gerçekleştirilir. Risk değerlendirme raporları ıslak imzalı ve elektronik ortamda olmak üzere işyerinde arşivlenir. </w:t>
      </w:r>
    </w:p>
    <w:p w14:paraId="0A6738F3" w14:textId="77777777" w:rsidR="00275790" w:rsidRPr="00275790" w:rsidRDefault="00275790" w:rsidP="00275790">
      <w:pPr>
        <w:keepNext/>
        <w:spacing w:before="240" w:after="60" w:line="320" w:lineRule="atLeast"/>
        <w:ind w:left="432" w:hanging="432"/>
        <w:jc w:val="both"/>
        <w:outlineLvl w:val="0"/>
        <w:rPr>
          <w:rFonts w:ascii="Times New Roman" w:eastAsia="Calibri" w:hAnsi="Times New Roman" w:cs="Times New Roman"/>
          <w:kern w:val="0"/>
          <w:sz w:val="24"/>
          <w:szCs w:val="24"/>
          <w:lang w:val="en-GB" w:eastAsia="tr-TR"/>
          <w14:ligatures w14:val="none"/>
        </w:rPr>
      </w:pPr>
    </w:p>
    <w:p w14:paraId="35006F76" w14:textId="77777777" w:rsidR="00275790" w:rsidRPr="00275790" w:rsidRDefault="00275790" w:rsidP="00275790">
      <w:pPr>
        <w:keepNext/>
        <w:spacing w:before="240" w:after="60" w:line="320" w:lineRule="atLeast"/>
        <w:ind w:left="432" w:hanging="432"/>
        <w:jc w:val="both"/>
        <w:outlineLvl w:val="0"/>
        <w:rPr>
          <w:rFonts w:ascii="Arial" w:eastAsia="Times New Roman" w:hAnsi="Arial" w:cs="Times New Roman"/>
          <w:b/>
          <w:kern w:val="28"/>
          <w:sz w:val="24"/>
          <w:szCs w:val="20"/>
          <w:lang w:eastAsia="tr-TR"/>
          <w14:ligatures w14:val="none"/>
        </w:rPr>
      </w:pPr>
      <w:r w:rsidRPr="00275790">
        <w:rPr>
          <w:rFonts w:ascii="Times New Roman" w:eastAsia="Times New Roman" w:hAnsi="Times New Roman" w:cs="Times New Roman"/>
          <w:i/>
          <w:kern w:val="0"/>
          <w:sz w:val="24"/>
          <w:szCs w:val="24"/>
          <w:lang w:val="en-GB" w:eastAsia="tr-TR"/>
          <w14:ligatures w14:val="none"/>
        </w:rPr>
        <w:t>5.1</w:t>
      </w:r>
      <w:r w:rsidRPr="00275790">
        <w:rPr>
          <w:rFonts w:ascii="Times New Roman" w:eastAsia="Times New Roman" w:hAnsi="Times New Roman" w:cs="Times New Roman"/>
          <w:b/>
          <w:kern w:val="28"/>
          <w:sz w:val="24"/>
          <w:szCs w:val="24"/>
          <w:lang w:eastAsia="tr-TR"/>
          <w14:ligatures w14:val="none"/>
        </w:rPr>
        <w:t xml:space="preserve">. Risk Değerlendirme Ekiplerinin Belirlenmesi: </w:t>
      </w:r>
    </w:p>
    <w:p w14:paraId="6CC0C9A5" w14:textId="77777777" w:rsidR="00275790" w:rsidRPr="00275790" w:rsidRDefault="00275790" w:rsidP="00275790">
      <w:pPr>
        <w:spacing w:line="256" w:lineRule="auto"/>
        <w:rPr>
          <w:rFonts w:ascii="Times New Roman" w:eastAsia="Calibri" w:hAnsi="Times New Roman" w:cs="Times New Roman"/>
          <w:kern w:val="0"/>
          <w:sz w:val="24"/>
          <w:szCs w:val="24"/>
          <w:lang w:eastAsia="tr-TR"/>
          <w14:ligatures w14:val="none"/>
        </w:rPr>
      </w:pPr>
      <w:r w:rsidRPr="00275790">
        <w:rPr>
          <w:rFonts w:ascii="Times New Roman" w:eastAsia="Times New Roman" w:hAnsi="Times New Roman" w:cs="Times New Roman"/>
          <w:b/>
          <w:kern w:val="28"/>
          <w:sz w:val="24"/>
          <w:szCs w:val="24"/>
          <w:lang w:eastAsia="tr-TR"/>
          <w14:ligatures w14:val="none"/>
        </w:rPr>
        <w:t>5.1.1 ISG Risk Değerlendirme Ekibi:</w:t>
      </w:r>
    </w:p>
    <w:p w14:paraId="3B04BF98" w14:textId="77777777" w:rsidR="00275790" w:rsidRPr="00275790" w:rsidRDefault="00275790" w:rsidP="00275790">
      <w:pPr>
        <w:tabs>
          <w:tab w:val="left" w:pos="708"/>
        </w:tabs>
        <w:spacing w:after="0" w:line="27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İşveren veya işveren vekili ,  İşyerinde sağlık ve güvenlik hizmetini yürütenler ( iş güvenliği uzmanı ile işyeri hekimi ) , çalışan temsilcisi, destek elemanları, İşyerindeki bütün birimleri temsil edecek şekilde belirlenen ve işyerinde yürütülen çalışmalar, mevcut veya muhtemel tehlike kaynakları ile riskler konusunda bilgi sahibi çalışanların yer aldığı bir ekip tarafından gerçekleştirilir. Risk değerlendirme ekibi ve ekip üye değişiklikleri iş sağlığı ve güvenliği kurul toplantısında belirlenerek karara bağlanır. Ekip üyelerine risk değerlendirme eğitimi verilerek konu hakkında bilgilendirilmeleri ve yeterlilikleri sağlanır.</w:t>
      </w:r>
    </w:p>
    <w:p w14:paraId="4036FF6A" w14:textId="77777777" w:rsidR="00275790" w:rsidRPr="00275790" w:rsidRDefault="00275790" w:rsidP="00275790">
      <w:pPr>
        <w:spacing w:line="276" w:lineRule="auto"/>
        <w:rPr>
          <w:rFonts w:ascii="Times New Roman" w:eastAsia="Times New Roman" w:hAnsi="Times New Roman" w:cs="Times New Roman"/>
          <w:kern w:val="28"/>
          <w:sz w:val="24"/>
          <w:szCs w:val="24"/>
          <w:lang w:eastAsia="tr-TR"/>
          <w14:ligatures w14:val="none"/>
        </w:rPr>
      </w:pPr>
    </w:p>
    <w:p w14:paraId="18F14D24" w14:textId="77777777" w:rsidR="00275790" w:rsidRPr="00275790" w:rsidRDefault="00275790" w:rsidP="00275790">
      <w:pPr>
        <w:keepNext/>
        <w:numPr>
          <w:ilvl w:val="1"/>
          <w:numId w:val="22"/>
        </w:numPr>
        <w:tabs>
          <w:tab w:val="left" w:pos="284"/>
          <w:tab w:val="left" w:pos="426"/>
          <w:tab w:val="left" w:pos="851"/>
        </w:tabs>
        <w:spacing w:before="120" w:after="60" w:line="240" w:lineRule="auto"/>
        <w:ind w:hanging="540"/>
        <w:outlineLvl w:val="1"/>
        <w:rPr>
          <w:rFonts w:ascii="Times New Roman" w:eastAsia="Times New Roman" w:hAnsi="Times New Roman" w:cs="Times New Roman"/>
          <w:b/>
          <w:i/>
          <w:kern w:val="0"/>
          <w:sz w:val="24"/>
          <w:szCs w:val="24"/>
          <w:lang w:val="en-GB" w:eastAsia="tr-TR"/>
          <w14:ligatures w14:val="none"/>
        </w:rPr>
      </w:pPr>
      <w:r w:rsidRPr="00275790">
        <w:rPr>
          <w:rFonts w:ascii="Times New Roman" w:eastAsia="Times New Roman" w:hAnsi="Times New Roman" w:cs="Times New Roman"/>
          <w:kern w:val="28"/>
          <w:sz w:val="24"/>
          <w:szCs w:val="24"/>
          <w:lang w:val="en-GB" w:eastAsia="tr-TR"/>
          <w14:ligatures w14:val="none"/>
        </w:rPr>
        <w:t>Tehlike ve Risklerin Belirlenmesi</w:t>
      </w:r>
      <w:r w:rsidRPr="00275790">
        <w:rPr>
          <w:rFonts w:ascii="Times New Roman" w:eastAsia="Times New Roman" w:hAnsi="Times New Roman" w:cs="Times New Roman"/>
          <w:b/>
          <w:i/>
          <w:kern w:val="0"/>
          <w:sz w:val="24"/>
          <w:szCs w:val="24"/>
          <w:lang w:val="en-GB" w:eastAsia="tr-TR"/>
          <w14:ligatures w14:val="none"/>
        </w:rPr>
        <w:t xml:space="preserve"> : </w:t>
      </w:r>
    </w:p>
    <w:p w14:paraId="7C292A6D" w14:textId="77777777" w:rsidR="00275790" w:rsidRPr="00275790" w:rsidRDefault="00275790" w:rsidP="00275790">
      <w:pPr>
        <w:tabs>
          <w:tab w:val="left" w:pos="900"/>
          <w:tab w:val="left" w:pos="1440"/>
          <w:tab w:val="left" w:pos="1620"/>
        </w:tabs>
        <w:spacing w:line="276" w:lineRule="auto"/>
        <w:ind w:right="425"/>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Risk değerlendirmesi yapılacak alanda, normal çalışma şartları, anormal çalışma şartları (sistemlerin durdurulması, devreye alınması, bakım onarım, acil durum vb.) kapsamında yapılan tüm faaliyetler tanımlanır.</w:t>
      </w:r>
    </w:p>
    <w:p w14:paraId="524D9B52" w14:textId="77777777" w:rsidR="00275790" w:rsidRPr="00275790" w:rsidRDefault="00275790" w:rsidP="00275790">
      <w:pPr>
        <w:tabs>
          <w:tab w:val="left" w:pos="0"/>
        </w:tabs>
        <w:spacing w:line="360"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Ekip üyeleri, İş Güvenliği Uzmanı / İSG Koordinatörlüğü yönlendirmeleri doğrultusunda;</w:t>
      </w:r>
    </w:p>
    <w:p w14:paraId="064C7F38"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Geçmiş iş sağlığı güvenliği tehlikelerine ve/veya risk analizine ait raporlar,</w:t>
      </w:r>
    </w:p>
    <w:p w14:paraId="3FB9466F"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Geçmiş çevre  tehlikelerine ve/veya risk analizine ait raporlar,</w:t>
      </w:r>
    </w:p>
    <w:p w14:paraId="41CFE7EA"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Yasal gereklilikler ve izinleri,</w:t>
      </w:r>
    </w:p>
    <w:p w14:paraId="6000E2CF"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Resmi kontrol raporları,</w:t>
      </w:r>
    </w:p>
    <w:p w14:paraId="1D0A0122"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Resmi şikayet raporları,</w:t>
      </w:r>
    </w:p>
    <w:p w14:paraId="23DA3857"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Proses akış şemaları,</w:t>
      </w:r>
    </w:p>
    <w:p w14:paraId="05B023EC"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İş kazası raporları,</w:t>
      </w:r>
    </w:p>
    <w:p w14:paraId="515EBEB2"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Çevre kazası raporları,</w:t>
      </w:r>
    </w:p>
    <w:p w14:paraId="3AC681B7" w14:textId="77777777" w:rsidR="00275790" w:rsidRPr="00275790" w:rsidRDefault="00275790" w:rsidP="00275790">
      <w:pPr>
        <w:numPr>
          <w:ilvl w:val="0"/>
          <w:numId w:val="26"/>
        </w:numPr>
        <w:tabs>
          <w:tab w:val="left" w:pos="567"/>
        </w:tabs>
        <w:spacing w:after="0" w:line="276" w:lineRule="auto"/>
        <w:ind w:left="426" w:hanging="426"/>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Acil durum planları,</w:t>
      </w:r>
    </w:p>
    <w:p w14:paraId="6C6B1528" w14:textId="77777777" w:rsidR="00275790" w:rsidRPr="00275790" w:rsidRDefault="00275790" w:rsidP="00275790">
      <w:pPr>
        <w:numPr>
          <w:ilvl w:val="0"/>
          <w:numId w:val="26"/>
        </w:numPr>
        <w:tabs>
          <w:tab w:val="left" w:pos="567"/>
        </w:tabs>
        <w:spacing w:after="0" w:line="276" w:lineRule="auto"/>
        <w:ind w:left="426" w:hanging="426"/>
        <w:contextualSpacing/>
        <w:jc w:val="both"/>
        <w:rPr>
          <w:rFonts w:ascii="Times New Roman" w:eastAsia="Calibri" w:hAnsi="Times New Roman" w:cs="Times New Roman"/>
          <w:spacing w:val="6"/>
          <w:kern w:val="0"/>
          <w:sz w:val="24"/>
          <w:szCs w:val="24"/>
          <w14:ligatures w14:val="none"/>
        </w:rPr>
      </w:pPr>
      <w:r w:rsidRPr="00275790">
        <w:rPr>
          <w:rFonts w:ascii="Times New Roman" w:eastAsia="Calibri" w:hAnsi="Times New Roman" w:cs="Times New Roman"/>
          <w:kern w:val="0"/>
          <w:sz w:val="24"/>
          <w:szCs w:val="24"/>
          <w14:ligatures w14:val="none"/>
        </w:rPr>
        <w:t>Kayıp iş gününe ait raporlar</w:t>
      </w:r>
      <w:r w:rsidRPr="00275790">
        <w:rPr>
          <w:rFonts w:ascii="Times New Roman" w:eastAsia="Calibri" w:hAnsi="Times New Roman" w:cs="Times New Roman"/>
          <w:spacing w:val="6"/>
          <w:kern w:val="0"/>
          <w:sz w:val="24"/>
          <w:szCs w:val="24"/>
          <w14:ligatures w14:val="none"/>
        </w:rPr>
        <w:t>,</w:t>
      </w:r>
    </w:p>
    <w:p w14:paraId="63178AE7" w14:textId="77777777" w:rsidR="00275790" w:rsidRPr="00275790" w:rsidRDefault="00275790" w:rsidP="00275790">
      <w:pPr>
        <w:numPr>
          <w:ilvl w:val="0"/>
          <w:numId w:val="26"/>
        </w:numPr>
        <w:tabs>
          <w:tab w:val="left" w:pos="567"/>
        </w:tabs>
        <w:spacing w:after="0" w:line="276" w:lineRule="auto"/>
        <w:ind w:left="426" w:hanging="426"/>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Ortam ölçümleri izleme değerleri,</w:t>
      </w:r>
    </w:p>
    <w:p w14:paraId="1938A500" w14:textId="77777777" w:rsidR="00275790" w:rsidRPr="00275790" w:rsidRDefault="00275790" w:rsidP="00275790">
      <w:pPr>
        <w:numPr>
          <w:ilvl w:val="0"/>
          <w:numId w:val="26"/>
        </w:numPr>
        <w:tabs>
          <w:tab w:val="left" w:pos="567"/>
        </w:tabs>
        <w:spacing w:after="0" w:line="276" w:lineRule="auto"/>
        <w:ind w:left="426" w:hanging="426"/>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lastRenderedPageBreak/>
        <w:t>İç / dış denetlemelere ait raporlar,</w:t>
      </w:r>
    </w:p>
    <w:p w14:paraId="2D1EA5C0" w14:textId="77777777" w:rsidR="00275790" w:rsidRPr="00275790" w:rsidRDefault="00275790" w:rsidP="00275790">
      <w:pPr>
        <w:numPr>
          <w:ilvl w:val="0"/>
          <w:numId w:val="26"/>
        </w:numPr>
        <w:tabs>
          <w:tab w:val="left" w:pos="567"/>
        </w:tabs>
        <w:spacing w:after="0" w:line="276" w:lineRule="auto"/>
        <w:ind w:left="426" w:hanging="426"/>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Çalışan, üçüncü şahıs şikayet ve görüşleri ve diğer veri kaynaklarından yararlanılır. </w:t>
      </w:r>
    </w:p>
    <w:p w14:paraId="0BC98BCC" w14:textId="77777777" w:rsidR="00275790" w:rsidRPr="00275790" w:rsidRDefault="00275790" w:rsidP="00275790">
      <w:pPr>
        <w:tabs>
          <w:tab w:val="left" w:pos="0"/>
        </w:tabs>
        <w:spacing w:line="276" w:lineRule="auto"/>
        <w:jc w:val="both"/>
        <w:rPr>
          <w:rFonts w:ascii="Times New Roman" w:eastAsia="Calibri" w:hAnsi="Times New Roman" w:cs="Times New Roman"/>
          <w:kern w:val="0"/>
          <w:sz w:val="24"/>
          <w:szCs w:val="24"/>
          <w14:ligatures w14:val="none"/>
        </w:rPr>
      </w:pPr>
    </w:p>
    <w:p w14:paraId="4E04CACE" w14:textId="77777777" w:rsidR="00275790" w:rsidRPr="00275790" w:rsidRDefault="00275790" w:rsidP="00275790">
      <w:pPr>
        <w:tabs>
          <w:tab w:val="left" w:pos="0"/>
        </w:tabs>
        <w:spacing w:line="27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Her bir faaliyet için tehlike kaynağı tanımlaması aşağıdaki durumlar göz önünde bulundurularak yapılır:</w:t>
      </w:r>
    </w:p>
    <w:p w14:paraId="28E5156F"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Tehlikeli kimyasal ve yağların kullanılması, depolanması, taşınması neticesinde meydana gelebilecek dökülme, sızma ve taşma ihtimalleri </w:t>
      </w:r>
    </w:p>
    <w:p w14:paraId="7773F992"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Komşu işletmelerden kaynaklanarak şirket işletmelerini etkileyebilecek acil durumlar, etkiler </w:t>
      </w:r>
    </w:p>
    <w:p w14:paraId="373A435C"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Yüksekte çalışma gerektiren görevler ve çalışma ortamlarının özellikleri </w:t>
      </w:r>
    </w:p>
    <w:p w14:paraId="5136FADC"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Yüksek Gerilim çalışmaları ve taşıdığı tehlikeler</w:t>
      </w:r>
    </w:p>
    <w:p w14:paraId="4542ACFA"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Alçak Gerilim çalışmaları ve taşıdığı tehlikeler</w:t>
      </w:r>
    </w:p>
    <w:p w14:paraId="29F2D19B"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Ofis çalışmaları ve taşıdığı tehlikeler </w:t>
      </w:r>
    </w:p>
    <w:p w14:paraId="635FF887"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Makine, teçhizat ve ekipman kaynaklı ezilme, kesilme, dolama, vb. mekanik tehlikeler </w:t>
      </w:r>
    </w:p>
    <w:p w14:paraId="73CE4F59"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Elektrik tesisatının özellikleri, bakım ve onarım şekilleri </w:t>
      </w:r>
    </w:p>
    <w:p w14:paraId="4CC6F048"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Kullanılan kimyasalların taşıdığı tehlikeler</w:t>
      </w:r>
    </w:p>
    <w:p w14:paraId="06FCEA2E"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Toz oluşumuna neden olacak maddeler ve ürünler ile yapılan çalışmalar, </w:t>
      </w:r>
    </w:p>
    <w:p w14:paraId="2FB08908"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Gürültü ve vibrasyon yaratan çalışmalar</w:t>
      </w:r>
    </w:p>
    <w:p w14:paraId="2285B2BA"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Çalışma ortamına yayılan gaz emisyonları</w:t>
      </w:r>
    </w:p>
    <w:p w14:paraId="7E265399"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Çalışılan ortamın termal konfor şartları (sıcaklık, nem, havalandırma vb.) ve zeminin özellikleri </w:t>
      </w:r>
    </w:p>
    <w:p w14:paraId="1F62001B"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Bedenen çalışma nedeni ile oluşan zorlanmalar ve elle taşıma işlerinde taşınan yükün, taşıma şeklinin, taşıma sıklığının, taşıma mesafesinin etkisi </w:t>
      </w:r>
    </w:p>
    <w:p w14:paraId="0DAAD877"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Sıcak yüzey ve akışkanlar</w:t>
      </w:r>
    </w:p>
    <w:p w14:paraId="6E3EF9BC"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Kullanılan basınçlı tüplerin tehlikeli özellikleri, kullanım, taşıma ve depolama şekilleri </w:t>
      </w:r>
    </w:p>
    <w:p w14:paraId="00FF9D75"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Taşıma ve kaldırma araçlarının kullanımı, kullanım şekilleri, hareket güzergahlarının, taşıdıkları yükün, yükleme şekillerinin özellikleri </w:t>
      </w:r>
    </w:p>
    <w:p w14:paraId="6948443A"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Yanıcı ve parlayıcı ortam oluşmasını yol açan maddelerle yapılan işler</w:t>
      </w:r>
    </w:p>
    <w:p w14:paraId="146E6427"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İşletme faaliyetlerinden etkilenebilecek tüm tedarikçi ve ziyaretçilerin maruz kalacakları tehlikeler</w:t>
      </w:r>
    </w:p>
    <w:p w14:paraId="6A04ED81" w14:textId="77777777" w:rsidR="00275790" w:rsidRPr="00275790" w:rsidRDefault="00275790" w:rsidP="00275790">
      <w:pPr>
        <w:numPr>
          <w:ilvl w:val="1"/>
          <w:numId w:val="27"/>
        </w:numPr>
        <w:tabs>
          <w:tab w:val="num" w:pos="709"/>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Şirket dışından gelen bakım ve onarım ekiplerinin yaptıkları kapalı alanlara giriş, yüksekte çalışma, ısıl işlemler, vb. kritik işlerden ve kullandıkları araç ve ekipmandan kaynaklanabilecek tehlikeler</w:t>
      </w:r>
    </w:p>
    <w:p w14:paraId="5A1856B0" w14:textId="77777777" w:rsidR="00275790" w:rsidRPr="00275790" w:rsidRDefault="00275790" w:rsidP="00275790">
      <w:pPr>
        <w:numPr>
          <w:ilvl w:val="1"/>
          <w:numId w:val="27"/>
        </w:numPr>
        <w:tabs>
          <w:tab w:val="num" w:pos="284"/>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Tüm çalışan, ziyaretçi ve tedarikçilerin yiyecek ve içeceklerle ilgili oluşabilecek sağlık tehlikeleri, vb. hususlar </w:t>
      </w:r>
    </w:p>
    <w:p w14:paraId="72C27C32" w14:textId="77777777" w:rsidR="00275790" w:rsidRPr="00275790" w:rsidRDefault="00275790" w:rsidP="00275790">
      <w:pPr>
        <w:numPr>
          <w:ilvl w:val="1"/>
          <w:numId w:val="27"/>
        </w:numPr>
        <w:tabs>
          <w:tab w:val="num" w:pos="284"/>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İşletmede normal faaliyetleri kesintiye uğratan kaza ve arıza durumları sırasında doğabilecek tehlikeler</w:t>
      </w:r>
    </w:p>
    <w:p w14:paraId="2A237756" w14:textId="77777777" w:rsidR="00275790" w:rsidRPr="00275790" w:rsidRDefault="00275790" w:rsidP="00275790">
      <w:pPr>
        <w:numPr>
          <w:ilvl w:val="1"/>
          <w:numId w:val="27"/>
        </w:numPr>
        <w:tabs>
          <w:tab w:val="num" w:pos="284"/>
        </w:tabs>
        <w:spacing w:after="0" w:line="276" w:lineRule="auto"/>
        <w:ind w:left="284" w:right="425" w:hanging="284"/>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İş sağlığı ve güvenliği risklerinin değerlendirilmesi gibi olağan dışı durumlarda, acil durum etkileri ile mücadele faaliyetleri sırasında ortaya çıkabilecek tehlikeler, vb. durumlar sırasında deprem, yangın ve su baskını </w:t>
      </w:r>
    </w:p>
    <w:p w14:paraId="2DA5EABF"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p>
    <w:p w14:paraId="512B6652"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Proseslerdeki olası tehlikeler ve bu tehlikelerin boyutları belirlenir ve </w:t>
      </w:r>
      <w:r w:rsidRPr="00275790">
        <w:rPr>
          <w:rFonts w:ascii="Times New Roman" w:eastAsia="Calibri" w:hAnsi="Times New Roman" w:cs="Times New Roman"/>
          <w:b/>
          <w:i/>
          <w:kern w:val="0"/>
          <w:sz w:val="24"/>
          <w:szCs w:val="24"/>
          <w14:ligatures w14:val="none"/>
        </w:rPr>
        <w:t>Risk Değerlendirme Formuna</w:t>
      </w:r>
      <w:r w:rsidRPr="00275790">
        <w:rPr>
          <w:rFonts w:ascii="Times New Roman" w:eastAsia="Calibri" w:hAnsi="Times New Roman" w:cs="Times New Roman"/>
          <w:kern w:val="0"/>
          <w:sz w:val="24"/>
          <w:szCs w:val="24"/>
          <w14:ligatures w14:val="none"/>
        </w:rPr>
        <w:t xml:space="preserve"> işlenir. Herhangi bir tehlikenin çevreye insan sağlığına ve güvenliğine olan etkisinin birden fazla sayıda olabileceği de dikkate alınır.</w:t>
      </w:r>
    </w:p>
    <w:p w14:paraId="090135D4"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Risk Değerlendirme Ekipleri’ nin tüm üyeleri tarafından, mümkün olan her durumda ilgili alanda veya faaliyetin bütününde, yerinde gözlem yapılır. </w:t>
      </w:r>
    </w:p>
    <w:p w14:paraId="0E7AB7EC"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İlgili alanda veya faaliyette çalışanlarla görüşmeler yapılarak iş sağlığı ve güvenliği tehlikeleri, varsa uygulanan mevcut kontrol tedbirleri ve alınmasını istedikleri ilave kontrol tedbirleri ile ilgili görüşleri alınır. Gözlemlenemeyen faaliyetler veya yalnızca seyrek olarak gözlemlenebilen faaliyetler var ise görüşmeler, bu görevlerle ilgili tehlikelerin tanımlanması için tek yol olarak kullanılabilir. </w:t>
      </w:r>
    </w:p>
    <w:p w14:paraId="14EE8B2A"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p>
    <w:p w14:paraId="1E5D871A"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p>
    <w:p w14:paraId="06B5C5D2" w14:textId="77777777" w:rsid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p>
    <w:p w14:paraId="33E58967"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p>
    <w:p w14:paraId="0672B99F" w14:textId="77777777" w:rsidR="00275790" w:rsidRPr="00275790" w:rsidRDefault="00275790" w:rsidP="00275790">
      <w:pPr>
        <w:spacing w:after="0" w:line="276" w:lineRule="auto"/>
        <w:ind w:right="425"/>
        <w:jc w:val="both"/>
        <w:rPr>
          <w:rFonts w:ascii="Times New Roman" w:eastAsia="Calibri" w:hAnsi="Times New Roman" w:cs="Times New Roman"/>
          <w:kern w:val="0"/>
          <w:sz w:val="24"/>
          <w:szCs w:val="24"/>
          <w14:ligatures w14:val="none"/>
        </w:rPr>
      </w:pPr>
    </w:p>
    <w:p w14:paraId="7A47C24E" w14:textId="77777777" w:rsidR="00275790" w:rsidRPr="00275790" w:rsidRDefault="00275790" w:rsidP="00275790">
      <w:pPr>
        <w:tabs>
          <w:tab w:val="left" w:pos="142"/>
          <w:tab w:val="left" w:pos="426"/>
        </w:tabs>
        <w:spacing w:after="0" w:line="360" w:lineRule="auto"/>
        <w:jc w:val="both"/>
        <w:rPr>
          <w:rFonts w:ascii="Times New Roman" w:eastAsia="Times New Roman" w:hAnsi="Times New Roman" w:cs="Times New Roman"/>
          <w:b/>
          <w:kern w:val="0"/>
          <w:sz w:val="24"/>
          <w:szCs w:val="24"/>
          <w:lang w:eastAsia="tr-TR"/>
          <w14:ligatures w14:val="none"/>
        </w:rPr>
      </w:pPr>
      <w:r w:rsidRPr="00275790">
        <w:rPr>
          <w:rFonts w:ascii="Times New Roman" w:eastAsia="Times New Roman" w:hAnsi="Times New Roman" w:cs="Times New Roman"/>
          <w:b/>
          <w:kern w:val="0"/>
          <w:sz w:val="24"/>
          <w:szCs w:val="24"/>
          <w:lang w:eastAsia="tr-TR"/>
          <w14:ligatures w14:val="none"/>
        </w:rPr>
        <w:t xml:space="preserve">5.3 Risklerin Derecelendirilmesi : </w:t>
      </w:r>
    </w:p>
    <w:p w14:paraId="2DF6175C" w14:textId="77777777" w:rsidR="00275790" w:rsidRPr="00275790" w:rsidRDefault="00275790" w:rsidP="00275790">
      <w:pPr>
        <w:spacing w:after="0" w:line="276" w:lineRule="auto"/>
        <w:jc w:val="both"/>
        <w:rPr>
          <w:rFonts w:ascii="Times New Roman" w:eastAsia="Times New Roman" w:hAnsi="Times New Roman" w:cs="Times New Roman"/>
          <w:sz w:val="24"/>
          <w:szCs w:val="24"/>
        </w:rPr>
      </w:pPr>
      <w:r w:rsidRPr="00275790">
        <w:rPr>
          <w:rFonts w:ascii="Times New Roman" w:eastAsia="Calibri" w:hAnsi="Times New Roman" w:cs="Times New Roman"/>
          <w:sz w:val="24"/>
          <w:szCs w:val="24"/>
        </w:rPr>
        <w:t xml:space="preserve">Riskin derecelendirilmesi için her bir tehlikenin meydana gelme frekansı (sıklık) , olasılığı, şiddeti belirlenir ve tüm veriler Risk Değerlendirme Formuna işlenir. Riskin derecesine göre faaliyet ile ilgili ne tür önlem alınması gerektiği ortaya çıkar. </w:t>
      </w:r>
      <w:r w:rsidRPr="00275790">
        <w:rPr>
          <w:rFonts w:ascii="Times New Roman" w:eastAsia="Times New Roman" w:hAnsi="Times New Roman" w:cs="Times New Roman"/>
          <w:sz w:val="24"/>
          <w:szCs w:val="24"/>
        </w:rPr>
        <w:t>Risk Değerlendirme yöntemi olarak Kinney Metodu kullanılacaktır. Kinney Metodunda aşağıdaki tabloda yer alan değerlere göre risk değerlendirmesi yapılır.</w:t>
      </w:r>
    </w:p>
    <w:p w14:paraId="54EAE2FC" w14:textId="77777777" w:rsidR="00275790" w:rsidRPr="00275790" w:rsidRDefault="00275790" w:rsidP="00275790">
      <w:pPr>
        <w:spacing w:after="0" w:line="276" w:lineRule="auto"/>
        <w:jc w:val="both"/>
        <w:rPr>
          <w:rFonts w:ascii="Times New Roman" w:eastAsia="Times New Roman" w:hAnsi="Times New Roman" w:cs="Times New Roman"/>
          <w:sz w:val="24"/>
          <w:szCs w:val="24"/>
        </w:rPr>
      </w:pPr>
    </w:p>
    <w:p w14:paraId="5212D116" w14:textId="77777777" w:rsidR="00275790" w:rsidRPr="00275790" w:rsidRDefault="00275790" w:rsidP="00275790">
      <w:pPr>
        <w:spacing w:after="0" w:line="276" w:lineRule="auto"/>
        <w:jc w:val="both"/>
        <w:rPr>
          <w:rFonts w:ascii="Times New Roman" w:eastAsia="Times New Roman" w:hAnsi="Times New Roman" w:cs="Times New Roman"/>
          <w:sz w:val="24"/>
          <w:szCs w:val="24"/>
        </w:rPr>
      </w:pPr>
    </w:p>
    <w:tbl>
      <w:tblPr>
        <w:tblpPr w:leftFromText="141" w:rightFromText="141" w:vertAnchor="text" w:horzAnchor="margin" w:tblpXSpec="center" w:tblpY="-30"/>
        <w:tblW w:w="10924" w:type="dxa"/>
        <w:tblCellMar>
          <w:left w:w="70" w:type="dxa"/>
          <w:right w:w="70" w:type="dxa"/>
        </w:tblCellMar>
        <w:tblLook w:val="04A0" w:firstRow="1" w:lastRow="0" w:firstColumn="1" w:lastColumn="0" w:noHBand="0" w:noVBand="1"/>
      </w:tblPr>
      <w:tblGrid>
        <w:gridCol w:w="2663"/>
        <w:gridCol w:w="8261"/>
      </w:tblGrid>
      <w:tr w:rsidR="00275790" w:rsidRPr="00275790" w14:paraId="45A89E15" w14:textId="77777777" w:rsidTr="00275790">
        <w:trPr>
          <w:trHeight w:val="641"/>
        </w:trPr>
        <w:tc>
          <w:tcPr>
            <w:tcW w:w="2663" w:type="dxa"/>
            <w:tcBorders>
              <w:top w:val="single" w:sz="4" w:space="0" w:color="auto"/>
              <w:left w:val="single" w:sz="4" w:space="0" w:color="auto"/>
              <w:bottom w:val="single" w:sz="4" w:space="0" w:color="auto"/>
              <w:right w:val="single" w:sz="4" w:space="0" w:color="auto"/>
            </w:tcBorders>
            <w:noWrap/>
            <w:vAlign w:val="center"/>
            <w:hideMark/>
          </w:tcPr>
          <w:p w14:paraId="36EC1647"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RİSK DEĞERİ</w:t>
            </w:r>
          </w:p>
        </w:tc>
        <w:tc>
          <w:tcPr>
            <w:tcW w:w="8261" w:type="dxa"/>
            <w:tcBorders>
              <w:top w:val="single" w:sz="4" w:space="0" w:color="auto"/>
              <w:left w:val="nil"/>
              <w:bottom w:val="single" w:sz="4" w:space="0" w:color="auto"/>
              <w:right w:val="single" w:sz="4" w:space="0" w:color="auto"/>
            </w:tcBorders>
            <w:noWrap/>
            <w:vAlign w:val="center"/>
            <w:hideMark/>
          </w:tcPr>
          <w:p w14:paraId="1A1F811B"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RİSK DEĞERLENDİRME SONUCU</w:t>
            </w:r>
          </w:p>
        </w:tc>
      </w:tr>
      <w:tr w:rsidR="00275790" w:rsidRPr="00275790" w14:paraId="77E3D5F7" w14:textId="77777777" w:rsidTr="00275790">
        <w:trPr>
          <w:trHeight w:val="725"/>
        </w:trPr>
        <w:tc>
          <w:tcPr>
            <w:tcW w:w="266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0C56B16"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kern w:val="0"/>
                <w:lang w:eastAsia="tr-TR"/>
                <w14:ligatures w14:val="none"/>
              </w:rPr>
              <w:t xml:space="preserve">400 </w:t>
            </w:r>
            <w:r w:rsidRPr="00275790">
              <w:rPr>
                <w:rFonts w:ascii="Symbol" w:eastAsia="Calibri" w:hAnsi="Symbol" w:cs="Calibri"/>
                <w:kern w:val="0"/>
                <w:lang w:eastAsia="tr-TR"/>
                <w14:ligatures w14:val="none"/>
              </w:rPr>
              <w:t>£</w:t>
            </w:r>
            <w:r w:rsidRPr="00275790">
              <w:rPr>
                <w:rFonts w:ascii="Calibri" w:eastAsia="Calibri" w:hAnsi="Calibri" w:cs="Calibri"/>
                <w:kern w:val="0"/>
                <w:lang w:eastAsia="tr-TR"/>
                <w14:ligatures w14:val="none"/>
              </w:rPr>
              <w:t xml:space="preserve"> R</w:t>
            </w:r>
          </w:p>
        </w:tc>
        <w:tc>
          <w:tcPr>
            <w:tcW w:w="8261" w:type="dxa"/>
            <w:tcBorders>
              <w:top w:val="single" w:sz="4" w:space="0" w:color="auto"/>
              <w:left w:val="nil"/>
              <w:bottom w:val="single" w:sz="4" w:space="0" w:color="auto"/>
              <w:right w:val="single" w:sz="4" w:space="0" w:color="auto"/>
            </w:tcBorders>
            <w:vAlign w:val="center"/>
            <w:hideMark/>
          </w:tcPr>
          <w:p w14:paraId="60AA1491"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b/>
                <w:bCs/>
                <w:kern w:val="0"/>
                <w:lang w:eastAsia="tr-TR"/>
                <w14:ligatures w14:val="none"/>
              </w:rPr>
              <w:t>Kabul Edilemez Risk</w:t>
            </w:r>
            <w:r w:rsidRPr="00275790">
              <w:rPr>
                <w:rFonts w:ascii="Calibri" w:eastAsia="Calibri" w:hAnsi="Calibri" w:cs="Calibri"/>
                <w:kern w:val="0"/>
                <w:lang w:eastAsia="tr-TR"/>
                <w14:ligatures w14:val="none"/>
              </w:rPr>
              <w:br/>
              <w:t>İş durdurulmalı. Önlem alınıncaya dek başlatılmamalıdır.</w:t>
            </w:r>
          </w:p>
        </w:tc>
      </w:tr>
      <w:tr w:rsidR="00275790" w:rsidRPr="00275790" w14:paraId="6370EF5B" w14:textId="77777777" w:rsidTr="00275790">
        <w:trPr>
          <w:trHeight w:val="708"/>
        </w:trPr>
        <w:tc>
          <w:tcPr>
            <w:tcW w:w="2663" w:type="dxa"/>
            <w:tcBorders>
              <w:top w:val="single" w:sz="4" w:space="0" w:color="auto"/>
              <w:left w:val="single" w:sz="4" w:space="0" w:color="auto"/>
              <w:bottom w:val="single" w:sz="4" w:space="0" w:color="auto"/>
              <w:right w:val="single" w:sz="4" w:space="0" w:color="auto"/>
            </w:tcBorders>
            <w:shd w:val="clear" w:color="auto" w:fill="F79646"/>
            <w:noWrap/>
            <w:vAlign w:val="center"/>
            <w:hideMark/>
          </w:tcPr>
          <w:p w14:paraId="7A945605"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kern w:val="0"/>
                <w:lang w:eastAsia="tr-TR"/>
                <w14:ligatures w14:val="none"/>
              </w:rPr>
              <w:t xml:space="preserve">200 </w:t>
            </w:r>
            <w:r w:rsidRPr="00275790">
              <w:rPr>
                <w:rFonts w:ascii="Symbol" w:eastAsia="Calibri" w:hAnsi="Symbol" w:cs="Calibri"/>
                <w:kern w:val="0"/>
                <w:lang w:eastAsia="tr-TR"/>
                <w14:ligatures w14:val="none"/>
              </w:rPr>
              <w:t>£</w:t>
            </w:r>
            <w:r w:rsidRPr="00275790">
              <w:rPr>
                <w:rFonts w:ascii="Calibri" w:eastAsia="Calibri" w:hAnsi="Calibri" w:cs="Calibri"/>
                <w:kern w:val="0"/>
                <w:lang w:eastAsia="tr-TR"/>
                <w14:ligatures w14:val="none"/>
              </w:rPr>
              <w:t xml:space="preserve"> R &lt; 400</w:t>
            </w:r>
          </w:p>
        </w:tc>
        <w:tc>
          <w:tcPr>
            <w:tcW w:w="8261" w:type="dxa"/>
            <w:tcBorders>
              <w:top w:val="single" w:sz="4" w:space="0" w:color="auto"/>
              <w:left w:val="nil"/>
              <w:bottom w:val="single" w:sz="4" w:space="0" w:color="auto"/>
              <w:right w:val="single" w:sz="4" w:space="0" w:color="auto"/>
            </w:tcBorders>
            <w:vAlign w:val="center"/>
            <w:hideMark/>
          </w:tcPr>
          <w:p w14:paraId="27B4F03C"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b/>
                <w:bCs/>
                <w:kern w:val="0"/>
                <w:lang w:eastAsia="tr-TR"/>
                <w14:ligatures w14:val="none"/>
              </w:rPr>
              <w:t>Yüksek Risk</w:t>
            </w:r>
            <w:r w:rsidRPr="00275790">
              <w:rPr>
                <w:rFonts w:ascii="Calibri" w:eastAsia="Calibri" w:hAnsi="Calibri" w:cs="Calibri"/>
                <w:kern w:val="0"/>
                <w:lang w:eastAsia="tr-TR"/>
                <w14:ligatures w14:val="none"/>
              </w:rPr>
              <w:br/>
              <w:t>Kısa dönemde iyileştirilmelidir. (Birkaç ay içinde)</w:t>
            </w:r>
          </w:p>
        </w:tc>
      </w:tr>
      <w:tr w:rsidR="00275790" w:rsidRPr="00275790" w14:paraId="581D3829" w14:textId="77777777" w:rsidTr="00275790">
        <w:trPr>
          <w:trHeight w:val="691"/>
        </w:trPr>
        <w:tc>
          <w:tcPr>
            <w:tcW w:w="266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E9B73C9"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kern w:val="0"/>
                <w:lang w:eastAsia="tr-TR"/>
                <w14:ligatures w14:val="none"/>
              </w:rPr>
              <w:t xml:space="preserve">70 </w:t>
            </w:r>
            <w:r w:rsidRPr="00275790">
              <w:rPr>
                <w:rFonts w:ascii="Symbol" w:eastAsia="Calibri" w:hAnsi="Symbol" w:cs="Calibri"/>
                <w:kern w:val="0"/>
                <w:lang w:eastAsia="tr-TR"/>
                <w14:ligatures w14:val="none"/>
              </w:rPr>
              <w:t>£</w:t>
            </w:r>
            <w:r w:rsidRPr="00275790">
              <w:rPr>
                <w:rFonts w:ascii="Calibri" w:eastAsia="Calibri" w:hAnsi="Calibri" w:cs="Calibri"/>
                <w:kern w:val="0"/>
                <w:lang w:eastAsia="tr-TR"/>
                <w14:ligatures w14:val="none"/>
              </w:rPr>
              <w:t xml:space="preserve"> R &lt; 200</w:t>
            </w:r>
          </w:p>
        </w:tc>
        <w:tc>
          <w:tcPr>
            <w:tcW w:w="8261" w:type="dxa"/>
            <w:tcBorders>
              <w:top w:val="single" w:sz="4" w:space="0" w:color="auto"/>
              <w:left w:val="nil"/>
              <w:bottom w:val="single" w:sz="4" w:space="0" w:color="auto"/>
              <w:right w:val="single" w:sz="4" w:space="0" w:color="auto"/>
            </w:tcBorders>
            <w:vAlign w:val="center"/>
            <w:hideMark/>
          </w:tcPr>
          <w:p w14:paraId="2CB5DE48"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b/>
                <w:bCs/>
                <w:kern w:val="0"/>
                <w:lang w:eastAsia="tr-TR"/>
                <w14:ligatures w14:val="none"/>
              </w:rPr>
              <w:t>Önemli Risk</w:t>
            </w:r>
            <w:r w:rsidRPr="00275790">
              <w:rPr>
                <w:rFonts w:ascii="Calibri" w:eastAsia="Calibri" w:hAnsi="Calibri" w:cs="Calibri"/>
                <w:kern w:val="0"/>
                <w:lang w:eastAsia="tr-TR"/>
                <w14:ligatures w14:val="none"/>
              </w:rPr>
              <w:br/>
              <w:t>Uzun dönemde iyileştirilmelidir. (1 yıl içinde)</w:t>
            </w:r>
          </w:p>
        </w:tc>
      </w:tr>
      <w:tr w:rsidR="00275790" w:rsidRPr="00275790" w14:paraId="50C95565" w14:textId="77777777" w:rsidTr="00275790">
        <w:trPr>
          <w:trHeight w:val="674"/>
        </w:trPr>
        <w:tc>
          <w:tcPr>
            <w:tcW w:w="266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006C16"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kern w:val="0"/>
                <w:lang w:eastAsia="tr-TR"/>
                <w14:ligatures w14:val="none"/>
              </w:rPr>
              <w:t xml:space="preserve">20 </w:t>
            </w:r>
            <w:r w:rsidRPr="00275790">
              <w:rPr>
                <w:rFonts w:ascii="Symbol" w:eastAsia="Calibri" w:hAnsi="Symbol" w:cs="Calibri"/>
                <w:kern w:val="0"/>
                <w:lang w:eastAsia="tr-TR"/>
                <w14:ligatures w14:val="none"/>
              </w:rPr>
              <w:t>£</w:t>
            </w:r>
            <w:r w:rsidRPr="00275790">
              <w:rPr>
                <w:rFonts w:ascii="Calibri" w:eastAsia="Calibri" w:hAnsi="Calibri" w:cs="Calibri"/>
                <w:kern w:val="0"/>
                <w:lang w:eastAsia="tr-TR"/>
                <w14:ligatures w14:val="none"/>
              </w:rPr>
              <w:t xml:space="preserve"> R &lt; 70</w:t>
            </w:r>
          </w:p>
        </w:tc>
        <w:tc>
          <w:tcPr>
            <w:tcW w:w="8261" w:type="dxa"/>
            <w:tcBorders>
              <w:top w:val="single" w:sz="4" w:space="0" w:color="auto"/>
              <w:left w:val="nil"/>
              <w:bottom w:val="single" w:sz="4" w:space="0" w:color="auto"/>
              <w:right w:val="single" w:sz="4" w:space="0" w:color="auto"/>
            </w:tcBorders>
            <w:vAlign w:val="center"/>
            <w:hideMark/>
          </w:tcPr>
          <w:p w14:paraId="4F3F771C"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b/>
                <w:bCs/>
                <w:kern w:val="0"/>
                <w:lang w:eastAsia="tr-TR"/>
                <w14:ligatures w14:val="none"/>
              </w:rPr>
              <w:t>Olası Risk</w:t>
            </w:r>
            <w:r w:rsidRPr="00275790">
              <w:rPr>
                <w:rFonts w:ascii="Calibri" w:eastAsia="Calibri" w:hAnsi="Calibri" w:cs="Calibri"/>
                <w:kern w:val="0"/>
                <w:lang w:eastAsia="tr-TR"/>
                <w14:ligatures w14:val="none"/>
              </w:rPr>
              <w:br/>
              <w:t>Faaliyet denetim altına alınmalı ve öyle gerçekleşmelidir.</w:t>
            </w:r>
          </w:p>
        </w:tc>
      </w:tr>
      <w:tr w:rsidR="00275790" w:rsidRPr="00275790" w14:paraId="4E4B1D97" w14:textId="77777777" w:rsidTr="00275790">
        <w:trPr>
          <w:trHeight w:val="674"/>
        </w:trPr>
        <w:tc>
          <w:tcPr>
            <w:tcW w:w="2663"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56DDF6EE" w14:textId="77777777" w:rsidR="00275790" w:rsidRPr="00275790" w:rsidRDefault="00275790" w:rsidP="00275790">
            <w:pPr>
              <w:spacing w:line="256" w:lineRule="auto"/>
              <w:jc w:val="center"/>
              <w:rPr>
                <w:rFonts w:ascii="Calibri" w:eastAsia="Calibri" w:hAnsi="Calibri" w:cs="Calibri"/>
                <w:kern w:val="0"/>
                <w:lang w:eastAsia="tr-TR"/>
                <w14:ligatures w14:val="none"/>
              </w:rPr>
            </w:pPr>
            <w:r w:rsidRPr="00275790">
              <w:rPr>
                <w:rFonts w:ascii="Calibri" w:eastAsia="Calibri" w:hAnsi="Calibri" w:cs="Calibri"/>
                <w:kern w:val="0"/>
                <w:lang w:eastAsia="tr-TR"/>
                <w14:ligatures w14:val="none"/>
              </w:rPr>
              <w:t>R &lt; 20</w:t>
            </w:r>
          </w:p>
        </w:tc>
        <w:tc>
          <w:tcPr>
            <w:tcW w:w="8261" w:type="dxa"/>
            <w:tcBorders>
              <w:top w:val="single" w:sz="4" w:space="0" w:color="auto"/>
              <w:left w:val="nil"/>
              <w:bottom w:val="single" w:sz="4" w:space="0" w:color="auto"/>
              <w:right w:val="single" w:sz="4" w:space="0" w:color="auto"/>
            </w:tcBorders>
            <w:vAlign w:val="center"/>
            <w:hideMark/>
          </w:tcPr>
          <w:p w14:paraId="1C56F03D" w14:textId="77777777" w:rsidR="00275790" w:rsidRPr="00275790" w:rsidRDefault="00275790" w:rsidP="00275790">
            <w:pPr>
              <w:spacing w:line="256" w:lineRule="auto"/>
              <w:jc w:val="center"/>
              <w:rPr>
                <w:rFonts w:ascii="Calibri" w:eastAsia="Calibri" w:hAnsi="Calibri" w:cs="Calibri"/>
                <w:kern w:val="0"/>
                <w14:ligatures w14:val="none"/>
              </w:rPr>
            </w:pPr>
            <w:r w:rsidRPr="00275790">
              <w:rPr>
                <w:rFonts w:ascii="Calibri" w:eastAsia="Calibri" w:hAnsi="Calibri" w:cs="Calibri"/>
                <w:b/>
                <w:bCs/>
                <w:kern w:val="0"/>
                <w:lang w:eastAsia="tr-TR"/>
                <w14:ligatures w14:val="none"/>
              </w:rPr>
              <w:t>Kabul Edilebilir Risk</w:t>
            </w:r>
            <w:r w:rsidRPr="00275790">
              <w:rPr>
                <w:rFonts w:ascii="Calibri" w:eastAsia="Calibri" w:hAnsi="Calibri" w:cs="Calibri"/>
                <w:kern w:val="0"/>
                <w:lang w:eastAsia="tr-TR"/>
                <w14:ligatures w14:val="none"/>
              </w:rPr>
              <w:br/>
            </w:r>
            <w:r w:rsidRPr="00275790">
              <w:rPr>
                <w:rFonts w:ascii="Calibri" w:eastAsia="Calibri" w:hAnsi="Calibri" w:cs="Calibri"/>
                <w:kern w:val="0"/>
                <w14:ligatures w14:val="none"/>
              </w:rPr>
              <w:t>Önlem öncelikli değildir.</w:t>
            </w:r>
          </w:p>
        </w:tc>
      </w:tr>
    </w:tbl>
    <w:p w14:paraId="32BB03FF" w14:textId="77777777" w:rsidR="00275790" w:rsidRPr="00275790" w:rsidRDefault="00275790" w:rsidP="00275790">
      <w:pPr>
        <w:tabs>
          <w:tab w:val="left" w:pos="708"/>
        </w:tabs>
        <w:spacing w:after="0" w:line="360" w:lineRule="auto"/>
        <w:jc w:val="both"/>
        <w:rPr>
          <w:rFonts w:ascii="Arial" w:eastAsia="Times New Roman" w:hAnsi="Arial" w:cs="Arial"/>
          <w:b/>
          <w:kern w:val="0"/>
          <w:sz w:val="20"/>
          <w:szCs w:val="20"/>
          <w:u w:val="single"/>
          <w:lang w:eastAsia="tr-TR"/>
          <w14:ligatures w14:val="none"/>
        </w:rPr>
      </w:pPr>
    </w:p>
    <w:tbl>
      <w:tblPr>
        <w:tblpPr w:leftFromText="141" w:rightFromText="141" w:vertAnchor="text" w:horzAnchor="margin" w:tblpXSpec="center" w:tblpY="281"/>
        <w:tblW w:w="10820" w:type="dxa"/>
        <w:tblCellMar>
          <w:left w:w="70" w:type="dxa"/>
          <w:right w:w="70" w:type="dxa"/>
        </w:tblCellMar>
        <w:tblLook w:val="04A0" w:firstRow="1" w:lastRow="0" w:firstColumn="1" w:lastColumn="0" w:noHBand="0" w:noVBand="1"/>
      </w:tblPr>
      <w:tblGrid>
        <w:gridCol w:w="1229"/>
        <w:gridCol w:w="1619"/>
        <w:gridCol w:w="1008"/>
        <w:gridCol w:w="1459"/>
        <w:gridCol w:w="1558"/>
        <w:gridCol w:w="1008"/>
        <w:gridCol w:w="2939"/>
      </w:tblGrid>
      <w:tr w:rsidR="00275790" w:rsidRPr="00275790" w14:paraId="40AA1CB4" w14:textId="77777777" w:rsidTr="00275790">
        <w:trPr>
          <w:trHeight w:val="552"/>
        </w:trPr>
        <w:tc>
          <w:tcPr>
            <w:tcW w:w="1229"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4B9514D1"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lastRenderedPageBreak/>
              <w:t xml:space="preserve">OLASILIK </w:t>
            </w:r>
            <w:r w:rsidRPr="00275790">
              <w:rPr>
                <w:rFonts w:ascii="Times New Roman" w:eastAsia="Calibri" w:hAnsi="Times New Roman" w:cs="Times New Roman"/>
                <w:b/>
                <w:kern w:val="0"/>
                <w:lang w:eastAsia="tr-TR"/>
                <w14:ligatures w14:val="none"/>
              </w:rPr>
              <w:br/>
              <w:t>DEĞERİ</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314C8532"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OLASILIK</w:t>
            </w:r>
          </w:p>
        </w:tc>
        <w:tc>
          <w:tcPr>
            <w:tcW w:w="1008" w:type="dxa"/>
            <w:vMerge w:val="restart"/>
            <w:tcBorders>
              <w:top w:val="single" w:sz="4" w:space="0" w:color="auto"/>
              <w:left w:val="nil"/>
              <w:bottom w:val="single" w:sz="4" w:space="0" w:color="000000"/>
              <w:right w:val="nil"/>
            </w:tcBorders>
            <w:shd w:val="clear" w:color="auto" w:fill="F79646"/>
            <w:vAlign w:val="center"/>
            <w:hideMark/>
          </w:tcPr>
          <w:p w14:paraId="5F9E9EE3"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SIKLIK</w:t>
            </w:r>
            <w:r w:rsidRPr="00275790">
              <w:rPr>
                <w:rFonts w:ascii="Times New Roman" w:eastAsia="Calibri" w:hAnsi="Times New Roman" w:cs="Times New Roman"/>
                <w:b/>
                <w:kern w:val="0"/>
                <w:lang w:eastAsia="tr-TR"/>
                <w14:ligatures w14:val="none"/>
              </w:rPr>
              <w:br/>
              <w:t>DEĞERİ</w:t>
            </w:r>
          </w:p>
        </w:tc>
        <w:tc>
          <w:tcPr>
            <w:tcW w:w="3017" w:type="dxa"/>
            <w:gridSpan w:val="2"/>
            <w:tcBorders>
              <w:top w:val="single" w:sz="4" w:space="0" w:color="auto"/>
              <w:left w:val="single" w:sz="4" w:space="0" w:color="auto"/>
              <w:bottom w:val="nil"/>
              <w:right w:val="single" w:sz="4" w:space="0" w:color="000000"/>
            </w:tcBorders>
            <w:shd w:val="clear" w:color="auto" w:fill="F79646"/>
            <w:vAlign w:val="center"/>
            <w:hideMark/>
          </w:tcPr>
          <w:p w14:paraId="63424E7E"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SIKLIK (FREKANS)</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14:paraId="01CA246C"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ŞİDDET DEĞERİ</w:t>
            </w:r>
          </w:p>
        </w:tc>
        <w:tc>
          <w:tcPr>
            <w:tcW w:w="293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14:paraId="42E4053F"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ŞİDDET</w:t>
            </w:r>
          </w:p>
        </w:tc>
      </w:tr>
      <w:tr w:rsidR="00275790" w:rsidRPr="00275790" w14:paraId="7C2BE941" w14:textId="77777777" w:rsidTr="00275790">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BF590" w14:textId="77777777" w:rsidR="00275790" w:rsidRPr="00275790" w:rsidRDefault="00275790" w:rsidP="00275790">
            <w:pPr>
              <w:spacing w:after="0" w:line="240" w:lineRule="auto"/>
              <w:rPr>
                <w:rFonts w:ascii="Times New Roman" w:eastAsia="Calibri" w:hAnsi="Times New Roman" w:cs="Times New Roman"/>
                <w:b/>
                <w:kern w:val="0"/>
                <w:lang w:eastAsia="tr-T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87CCA" w14:textId="77777777" w:rsidR="00275790" w:rsidRPr="00275790" w:rsidRDefault="00275790" w:rsidP="00275790">
            <w:pPr>
              <w:spacing w:after="0" w:line="240" w:lineRule="auto"/>
              <w:rPr>
                <w:rFonts w:ascii="Times New Roman" w:eastAsia="Calibri" w:hAnsi="Times New Roman" w:cs="Times New Roman"/>
                <w:b/>
                <w:kern w:val="0"/>
                <w:lang w:eastAsia="tr-TR"/>
                <w14:ligatures w14:val="none"/>
              </w:rPr>
            </w:pPr>
          </w:p>
        </w:tc>
        <w:tc>
          <w:tcPr>
            <w:tcW w:w="0" w:type="auto"/>
            <w:vMerge/>
            <w:tcBorders>
              <w:top w:val="single" w:sz="4" w:space="0" w:color="auto"/>
              <w:left w:val="nil"/>
              <w:bottom w:val="single" w:sz="4" w:space="0" w:color="000000"/>
              <w:right w:val="nil"/>
            </w:tcBorders>
            <w:vAlign w:val="center"/>
            <w:hideMark/>
          </w:tcPr>
          <w:p w14:paraId="7AC8254D" w14:textId="77777777" w:rsidR="00275790" w:rsidRPr="00275790" w:rsidRDefault="00275790" w:rsidP="00275790">
            <w:pPr>
              <w:spacing w:after="0" w:line="240" w:lineRule="auto"/>
              <w:rPr>
                <w:rFonts w:ascii="Times New Roman" w:eastAsia="Calibri" w:hAnsi="Times New Roman" w:cs="Times New Roman"/>
                <w:b/>
                <w:kern w:val="0"/>
                <w:lang w:eastAsia="tr-TR"/>
                <w14:ligatures w14:val="none"/>
              </w:rPr>
            </w:pPr>
          </w:p>
        </w:tc>
        <w:tc>
          <w:tcPr>
            <w:tcW w:w="1459" w:type="dxa"/>
            <w:tcBorders>
              <w:top w:val="nil"/>
              <w:left w:val="single" w:sz="4" w:space="0" w:color="auto"/>
              <w:bottom w:val="single" w:sz="4" w:space="0" w:color="auto"/>
              <w:right w:val="nil"/>
            </w:tcBorders>
            <w:shd w:val="clear" w:color="auto" w:fill="F79646"/>
            <w:noWrap/>
            <w:vAlign w:val="center"/>
          </w:tcPr>
          <w:p w14:paraId="6B4BE598" w14:textId="77777777" w:rsidR="00275790" w:rsidRPr="00275790" w:rsidRDefault="00275790" w:rsidP="00275790">
            <w:pPr>
              <w:spacing w:line="256" w:lineRule="auto"/>
              <w:rPr>
                <w:rFonts w:ascii="Times New Roman" w:eastAsia="Calibri" w:hAnsi="Times New Roman" w:cs="Times New Roman"/>
                <w:b/>
                <w:kern w:val="0"/>
                <w:sz w:val="16"/>
                <w:szCs w:val="16"/>
                <w:lang w:eastAsia="tr-TR"/>
                <w14:ligatures w14:val="none"/>
              </w:rPr>
            </w:pPr>
          </w:p>
        </w:tc>
        <w:tc>
          <w:tcPr>
            <w:tcW w:w="1558" w:type="dxa"/>
            <w:tcBorders>
              <w:top w:val="nil"/>
              <w:left w:val="nil"/>
              <w:bottom w:val="single" w:sz="4" w:space="0" w:color="auto"/>
              <w:right w:val="single" w:sz="4" w:space="0" w:color="auto"/>
            </w:tcBorders>
            <w:shd w:val="clear" w:color="auto" w:fill="F79646"/>
            <w:noWrap/>
            <w:vAlign w:val="center"/>
          </w:tcPr>
          <w:p w14:paraId="59B3E457" w14:textId="77777777" w:rsidR="00275790" w:rsidRPr="00275790" w:rsidRDefault="00275790" w:rsidP="00275790">
            <w:pPr>
              <w:spacing w:line="256" w:lineRule="auto"/>
              <w:jc w:val="center"/>
              <w:rPr>
                <w:rFonts w:ascii="Times New Roman" w:eastAsia="Calibri" w:hAnsi="Times New Roman" w:cs="Times New Roman"/>
                <w:b/>
                <w:kern w:val="0"/>
                <w:sz w:val="16"/>
                <w:szCs w:val="16"/>
                <w:lang w:eastAsia="tr-T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BBBA3" w14:textId="77777777" w:rsidR="00275790" w:rsidRPr="00275790" w:rsidRDefault="00275790" w:rsidP="00275790">
            <w:pPr>
              <w:spacing w:after="0" w:line="240" w:lineRule="auto"/>
              <w:rPr>
                <w:rFonts w:ascii="Times New Roman" w:eastAsia="Calibri" w:hAnsi="Times New Roman" w:cs="Times New Roman"/>
                <w:b/>
                <w:kern w:val="0"/>
                <w:lang w:eastAsia="tr-T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A5AD8" w14:textId="77777777" w:rsidR="00275790" w:rsidRPr="00275790" w:rsidRDefault="00275790" w:rsidP="00275790">
            <w:pPr>
              <w:spacing w:after="0" w:line="240" w:lineRule="auto"/>
              <w:rPr>
                <w:rFonts w:ascii="Times New Roman" w:eastAsia="Calibri" w:hAnsi="Times New Roman" w:cs="Times New Roman"/>
                <w:b/>
                <w:kern w:val="0"/>
                <w:lang w:eastAsia="tr-TR"/>
                <w14:ligatures w14:val="none"/>
              </w:rPr>
            </w:pPr>
          </w:p>
        </w:tc>
      </w:tr>
      <w:tr w:rsidR="00275790" w:rsidRPr="00275790" w14:paraId="4A7D520A" w14:textId="77777777" w:rsidTr="00275790">
        <w:trPr>
          <w:trHeight w:val="539"/>
        </w:trPr>
        <w:tc>
          <w:tcPr>
            <w:tcW w:w="1229" w:type="dxa"/>
            <w:tcBorders>
              <w:top w:val="nil"/>
              <w:left w:val="single" w:sz="4" w:space="0" w:color="auto"/>
              <w:bottom w:val="single" w:sz="4" w:space="0" w:color="auto"/>
              <w:right w:val="single" w:sz="4" w:space="0" w:color="auto"/>
            </w:tcBorders>
            <w:shd w:val="clear" w:color="auto" w:fill="0070C0"/>
            <w:noWrap/>
            <w:vAlign w:val="center"/>
            <w:hideMark/>
          </w:tcPr>
          <w:p w14:paraId="3BA06C2F"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10</w:t>
            </w:r>
          </w:p>
        </w:tc>
        <w:tc>
          <w:tcPr>
            <w:tcW w:w="1619" w:type="dxa"/>
            <w:tcBorders>
              <w:top w:val="nil"/>
              <w:left w:val="nil"/>
              <w:bottom w:val="single" w:sz="4" w:space="0" w:color="auto"/>
              <w:right w:val="single" w:sz="4" w:space="0" w:color="auto"/>
            </w:tcBorders>
            <w:noWrap/>
            <w:vAlign w:val="center"/>
            <w:hideMark/>
          </w:tcPr>
          <w:p w14:paraId="14630D6F"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Beklenir,  Kesin</w:t>
            </w:r>
          </w:p>
        </w:tc>
        <w:tc>
          <w:tcPr>
            <w:tcW w:w="1008" w:type="dxa"/>
            <w:tcBorders>
              <w:top w:val="nil"/>
              <w:left w:val="nil"/>
              <w:bottom w:val="single" w:sz="4" w:space="0" w:color="auto"/>
              <w:right w:val="single" w:sz="4" w:space="0" w:color="auto"/>
            </w:tcBorders>
            <w:shd w:val="clear" w:color="auto" w:fill="F79646"/>
            <w:noWrap/>
            <w:vAlign w:val="center"/>
            <w:hideMark/>
          </w:tcPr>
          <w:p w14:paraId="3707244E"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10</w:t>
            </w:r>
          </w:p>
        </w:tc>
        <w:tc>
          <w:tcPr>
            <w:tcW w:w="3017" w:type="dxa"/>
            <w:gridSpan w:val="2"/>
            <w:tcBorders>
              <w:top w:val="nil"/>
              <w:left w:val="nil"/>
              <w:bottom w:val="single" w:sz="4" w:space="0" w:color="auto"/>
              <w:right w:val="single" w:sz="4" w:space="0" w:color="auto"/>
            </w:tcBorders>
            <w:vAlign w:val="center"/>
            <w:hideMark/>
          </w:tcPr>
          <w:p w14:paraId="28089B08"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 xml:space="preserve">Hemen hemen </w:t>
            </w:r>
            <w:r w:rsidRPr="00275790">
              <w:rPr>
                <w:rFonts w:ascii="Times New Roman" w:eastAsia="Calibri" w:hAnsi="Times New Roman" w:cs="Times New Roman"/>
                <w:kern w:val="0"/>
                <w:lang w:eastAsia="tr-TR"/>
                <w14:ligatures w14:val="none"/>
              </w:rPr>
              <w:br/>
              <w:t>sürekli (Bir saatte birkaç defa )</w:t>
            </w:r>
          </w:p>
        </w:tc>
        <w:tc>
          <w:tcPr>
            <w:tcW w:w="1008" w:type="dxa"/>
            <w:tcBorders>
              <w:top w:val="nil"/>
              <w:left w:val="nil"/>
              <w:bottom w:val="single" w:sz="4" w:space="0" w:color="auto"/>
              <w:right w:val="single" w:sz="4" w:space="0" w:color="auto"/>
            </w:tcBorders>
            <w:shd w:val="clear" w:color="auto" w:fill="00B050"/>
            <w:noWrap/>
            <w:vAlign w:val="center"/>
            <w:hideMark/>
          </w:tcPr>
          <w:p w14:paraId="6D303B73"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100</w:t>
            </w:r>
          </w:p>
        </w:tc>
        <w:tc>
          <w:tcPr>
            <w:tcW w:w="2939" w:type="dxa"/>
            <w:tcBorders>
              <w:top w:val="nil"/>
              <w:left w:val="nil"/>
              <w:bottom w:val="single" w:sz="4" w:space="0" w:color="auto"/>
              <w:right w:val="single" w:sz="4" w:space="0" w:color="auto"/>
            </w:tcBorders>
            <w:noWrap/>
            <w:vAlign w:val="center"/>
            <w:hideMark/>
          </w:tcPr>
          <w:p w14:paraId="6E6597CC"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Birden fazla ölümlü kaza / çevresel felaket</w:t>
            </w:r>
          </w:p>
        </w:tc>
      </w:tr>
      <w:tr w:rsidR="00275790" w:rsidRPr="00275790" w14:paraId="63C0B51C" w14:textId="77777777" w:rsidTr="00275790">
        <w:trPr>
          <w:trHeight w:val="476"/>
        </w:trPr>
        <w:tc>
          <w:tcPr>
            <w:tcW w:w="1229" w:type="dxa"/>
            <w:tcBorders>
              <w:top w:val="nil"/>
              <w:left w:val="single" w:sz="4" w:space="0" w:color="auto"/>
              <w:bottom w:val="single" w:sz="4" w:space="0" w:color="auto"/>
              <w:right w:val="single" w:sz="4" w:space="0" w:color="auto"/>
            </w:tcBorders>
            <w:shd w:val="clear" w:color="auto" w:fill="0070C0"/>
            <w:noWrap/>
            <w:vAlign w:val="center"/>
            <w:hideMark/>
          </w:tcPr>
          <w:p w14:paraId="44C116E2"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6</w:t>
            </w:r>
          </w:p>
        </w:tc>
        <w:tc>
          <w:tcPr>
            <w:tcW w:w="1619" w:type="dxa"/>
            <w:tcBorders>
              <w:top w:val="nil"/>
              <w:left w:val="nil"/>
              <w:bottom w:val="single" w:sz="4" w:space="0" w:color="auto"/>
              <w:right w:val="single" w:sz="4" w:space="0" w:color="auto"/>
            </w:tcBorders>
            <w:vAlign w:val="center"/>
            <w:hideMark/>
          </w:tcPr>
          <w:p w14:paraId="3E97C05B"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Yüksek/Oldukça</w:t>
            </w:r>
            <w:r w:rsidRPr="00275790">
              <w:rPr>
                <w:rFonts w:ascii="Times New Roman" w:eastAsia="Calibri" w:hAnsi="Times New Roman" w:cs="Times New Roman"/>
                <w:kern w:val="0"/>
                <w:lang w:eastAsia="tr-TR"/>
                <w14:ligatures w14:val="none"/>
              </w:rPr>
              <w:br/>
              <w:t>Mümkün</w:t>
            </w:r>
          </w:p>
        </w:tc>
        <w:tc>
          <w:tcPr>
            <w:tcW w:w="1008" w:type="dxa"/>
            <w:tcBorders>
              <w:top w:val="nil"/>
              <w:left w:val="nil"/>
              <w:bottom w:val="single" w:sz="4" w:space="0" w:color="auto"/>
              <w:right w:val="single" w:sz="4" w:space="0" w:color="auto"/>
            </w:tcBorders>
            <w:shd w:val="clear" w:color="auto" w:fill="F79646"/>
            <w:noWrap/>
            <w:vAlign w:val="center"/>
            <w:hideMark/>
          </w:tcPr>
          <w:p w14:paraId="5EBB3E3F"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6</w:t>
            </w:r>
          </w:p>
        </w:tc>
        <w:tc>
          <w:tcPr>
            <w:tcW w:w="3017" w:type="dxa"/>
            <w:gridSpan w:val="2"/>
            <w:tcBorders>
              <w:top w:val="nil"/>
              <w:left w:val="nil"/>
              <w:bottom w:val="single" w:sz="4" w:space="0" w:color="auto"/>
              <w:right w:val="single" w:sz="4" w:space="0" w:color="auto"/>
            </w:tcBorders>
            <w:noWrap/>
            <w:vAlign w:val="center"/>
            <w:hideMark/>
          </w:tcPr>
          <w:p w14:paraId="504FD2E6"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 xml:space="preserve">Sık (Günde bir veya </w:t>
            </w:r>
            <w:r w:rsidRPr="00275790">
              <w:rPr>
                <w:rFonts w:ascii="Times New Roman" w:eastAsia="Calibri" w:hAnsi="Times New Roman" w:cs="Times New Roman"/>
                <w:kern w:val="0"/>
                <w:lang w:eastAsia="tr-TR"/>
                <w14:ligatures w14:val="none"/>
              </w:rPr>
              <w:br/>
              <w:t xml:space="preserve">birkaç defa ) </w:t>
            </w:r>
          </w:p>
        </w:tc>
        <w:tc>
          <w:tcPr>
            <w:tcW w:w="1008" w:type="dxa"/>
            <w:tcBorders>
              <w:top w:val="nil"/>
              <w:left w:val="nil"/>
              <w:bottom w:val="single" w:sz="4" w:space="0" w:color="auto"/>
              <w:right w:val="single" w:sz="4" w:space="0" w:color="auto"/>
            </w:tcBorders>
            <w:shd w:val="clear" w:color="auto" w:fill="00B050"/>
            <w:noWrap/>
            <w:vAlign w:val="center"/>
            <w:hideMark/>
          </w:tcPr>
          <w:p w14:paraId="215A9D7E"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40</w:t>
            </w:r>
          </w:p>
        </w:tc>
        <w:tc>
          <w:tcPr>
            <w:tcW w:w="2939" w:type="dxa"/>
            <w:tcBorders>
              <w:top w:val="nil"/>
              <w:left w:val="nil"/>
              <w:bottom w:val="single" w:sz="4" w:space="0" w:color="auto"/>
              <w:right w:val="single" w:sz="4" w:space="0" w:color="auto"/>
            </w:tcBorders>
            <w:noWrap/>
            <w:vAlign w:val="center"/>
            <w:hideMark/>
          </w:tcPr>
          <w:p w14:paraId="2C58BFBE"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Öldürücü kaza / ciddi çevresel zarar</w:t>
            </w:r>
          </w:p>
        </w:tc>
      </w:tr>
      <w:tr w:rsidR="00275790" w:rsidRPr="00275790" w14:paraId="48EF3574" w14:textId="77777777" w:rsidTr="00275790">
        <w:trPr>
          <w:trHeight w:val="889"/>
        </w:trPr>
        <w:tc>
          <w:tcPr>
            <w:tcW w:w="1229" w:type="dxa"/>
            <w:tcBorders>
              <w:top w:val="nil"/>
              <w:left w:val="single" w:sz="4" w:space="0" w:color="auto"/>
              <w:bottom w:val="single" w:sz="4" w:space="0" w:color="auto"/>
              <w:right w:val="single" w:sz="4" w:space="0" w:color="auto"/>
            </w:tcBorders>
            <w:shd w:val="clear" w:color="auto" w:fill="0070C0"/>
            <w:noWrap/>
            <w:vAlign w:val="center"/>
            <w:hideMark/>
          </w:tcPr>
          <w:p w14:paraId="72F0F23F"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3</w:t>
            </w:r>
          </w:p>
        </w:tc>
        <w:tc>
          <w:tcPr>
            <w:tcW w:w="1619" w:type="dxa"/>
            <w:tcBorders>
              <w:top w:val="nil"/>
              <w:left w:val="nil"/>
              <w:bottom w:val="single" w:sz="4" w:space="0" w:color="auto"/>
              <w:right w:val="single" w:sz="4" w:space="0" w:color="auto"/>
            </w:tcBorders>
            <w:noWrap/>
            <w:vAlign w:val="center"/>
            <w:hideMark/>
          </w:tcPr>
          <w:p w14:paraId="208A5D7D"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Olası</w:t>
            </w:r>
          </w:p>
        </w:tc>
        <w:tc>
          <w:tcPr>
            <w:tcW w:w="1008" w:type="dxa"/>
            <w:tcBorders>
              <w:top w:val="nil"/>
              <w:left w:val="nil"/>
              <w:bottom w:val="single" w:sz="4" w:space="0" w:color="auto"/>
              <w:right w:val="single" w:sz="4" w:space="0" w:color="auto"/>
            </w:tcBorders>
            <w:shd w:val="clear" w:color="auto" w:fill="F79646"/>
            <w:noWrap/>
            <w:vAlign w:val="center"/>
            <w:hideMark/>
          </w:tcPr>
          <w:p w14:paraId="77314EF6"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3</w:t>
            </w:r>
          </w:p>
        </w:tc>
        <w:tc>
          <w:tcPr>
            <w:tcW w:w="3017" w:type="dxa"/>
            <w:gridSpan w:val="2"/>
            <w:tcBorders>
              <w:top w:val="nil"/>
              <w:left w:val="nil"/>
              <w:bottom w:val="single" w:sz="4" w:space="0" w:color="auto"/>
              <w:right w:val="single" w:sz="4" w:space="0" w:color="auto"/>
            </w:tcBorders>
            <w:noWrap/>
            <w:vAlign w:val="center"/>
            <w:hideMark/>
          </w:tcPr>
          <w:p w14:paraId="39AF294E"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Ara sıra (Haftada bir veya birkaç defa )</w:t>
            </w:r>
          </w:p>
        </w:tc>
        <w:tc>
          <w:tcPr>
            <w:tcW w:w="1008" w:type="dxa"/>
            <w:tcBorders>
              <w:top w:val="nil"/>
              <w:left w:val="nil"/>
              <w:bottom w:val="single" w:sz="4" w:space="0" w:color="auto"/>
              <w:right w:val="single" w:sz="4" w:space="0" w:color="auto"/>
            </w:tcBorders>
            <w:shd w:val="clear" w:color="auto" w:fill="00B050"/>
            <w:noWrap/>
            <w:vAlign w:val="center"/>
            <w:hideMark/>
          </w:tcPr>
          <w:p w14:paraId="0FD06B95"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15</w:t>
            </w:r>
          </w:p>
        </w:tc>
        <w:tc>
          <w:tcPr>
            <w:tcW w:w="2939" w:type="dxa"/>
            <w:tcBorders>
              <w:top w:val="nil"/>
              <w:left w:val="nil"/>
              <w:bottom w:val="single" w:sz="4" w:space="0" w:color="auto"/>
              <w:right w:val="single" w:sz="4" w:space="0" w:color="auto"/>
            </w:tcBorders>
            <w:noWrap/>
            <w:vAlign w:val="center"/>
            <w:hideMark/>
          </w:tcPr>
          <w:p w14:paraId="49BBE93A"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Kalıcı hasar-yaralanma, iş kaybı / çevresel engel oluşturma, yakın çevreden şikayet</w:t>
            </w:r>
          </w:p>
        </w:tc>
      </w:tr>
      <w:tr w:rsidR="00275790" w:rsidRPr="00275790" w14:paraId="0BA668B9" w14:textId="77777777" w:rsidTr="00275790">
        <w:trPr>
          <w:trHeight w:val="501"/>
        </w:trPr>
        <w:tc>
          <w:tcPr>
            <w:tcW w:w="1229" w:type="dxa"/>
            <w:tcBorders>
              <w:top w:val="nil"/>
              <w:left w:val="single" w:sz="4" w:space="0" w:color="auto"/>
              <w:bottom w:val="single" w:sz="4" w:space="0" w:color="auto"/>
              <w:right w:val="single" w:sz="4" w:space="0" w:color="auto"/>
            </w:tcBorders>
            <w:shd w:val="clear" w:color="auto" w:fill="0070C0"/>
            <w:noWrap/>
            <w:vAlign w:val="center"/>
            <w:hideMark/>
          </w:tcPr>
          <w:p w14:paraId="1BE285C0"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w:t>
            </w:r>
          </w:p>
        </w:tc>
        <w:tc>
          <w:tcPr>
            <w:tcW w:w="1619" w:type="dxa"/>
            <w:tcBorders>
              <w:top w:val="nil"/>
              <w:left w:val="nil"/>
              <w:bottom w:val="single" w:sz="4" w:space="0" w:color="auto"/>
              <w:right w:val="single" w:sz="4" w:space="0" w:color="auto"/>
            </w:tcBorders>
            <w:noWrap/>
            <w:vAlign w:val="center"/>
            <w:hideMark/>
          </w:tcPr>
          <w:p w14:paraId="5C31CBB9"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Düşük Olasılık</w:t>
            </w:r>
          </w:p>
        </w:tc>
        <w:tc>
          <w:tcPr>
            <w:tcW w:w="1008" w:type="dxa"/>
            <w:tcBorders>
              <w:top w:val="nil"/>
              <w:left w:val="nil"/>
              <w:bottom w:val="single" w:sz="4" w:space="0" w:color="auto"/>
              <w:right w:val="single" w:sz="4" w:space="0" w:color="auto"/>
            </w:tcBorders>
            <w:shd w:val="clear" w:color="auto" w:fill="F79646"/>
            <w:noWrap/>
            <w:vAlign w:val="center"/>
            <w:hideMark/>
          </w:tcPr>
          <w:p w14:paraId="7D616227"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2</w:t>
            </w:r>
          </w:p>
        </w:tc>
        <w:tc>
          <w:tcPr>
            <w:tcW w:w="3017" w:type="dxa"/>
            <w:gridSpan w:val="2"/>
            <w:tcBorders>
              <w:top w:val="nil"/>
              <w:left w:val="nil"/>
              <w:bottom w:val="single" w:sz="4" w:space="0" w:color="auto"/>
              <w:right w:val="single" w:sz="4" w:space="0" w:color="auto"/>
            </w:tcBorders>
            <w:noWrap/>
            <w:vAlign w:val="center"/>
            <w:hideMark/>
          </w:tcPr>
          <w:p w14:paraId="1BFF6C3B"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Sık değil (Ayda bir veya birkaç defa )</w:t>
            </w:r>
          </w:p>
        </w:tc>
        <w:tc>
          <w:tcPr>
            <w:tcW w:w="1008" w:type="dxa"/>
            <w:tcBorders>
              <w:top w:val="nil"/>
              <w:left w:val="nil"/>
              <w:bottom w:val="single" w:sz="4" w:space="0" w:color="auto"/>
              <w:right w:val="single" w:sz="4" w:space="0" w:color="auto"/>
            </w:tcBorders>
            <w:shd w:val="clear" w:color="auto" w:fill="00B050"/>
            <w:noWrap/>
            <w:vAlign w:val="center"/>
            <w:hideMark/>
          </w:tcPr>
          <w:p w14:paraId="30E7C2DD"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7</w:t>
            </w:r>
          </w:p>
        </w:tc>
        <w:tc>
          <w:tcPr>
            <w:tcW w:w="2939" w:type="dxa"/>
            <w:tcBorders>
              <w:top w:val="nil"/>
              <w:left w:val="nil"/>
              <w:bottom w:val="single" w:sz="4" w:space="0" w:color="auto"/>
              <w:right w:val="single" w:sz="4" w:space="0" w:color="auto"/>
            </w:tcBorders>
            <w:vAlign w:val="center"/>
            <w:hideMark/>
          </w:tcPr>
          <w:p w14:paraId="462B714D"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Önemli hasar-yaralanma, dış ilk yardım ihtiyacı / arazi sınırları dışında çevresel zarar</w:t>
            </w:r>
          </w:p>
        </w:tc>
      </w:tr>
      <w:tr w:rsidR="00275790" w:rsidRPr="00275790" w14:paraId="271114AA" w14:textId="77777777" w:rsidTr="00275790">
        <w:trPr>
          <w:trHeight w:val="501"/>
        </w:trPr>
        <w:tc>
          <w:tcPr>
            <w:tcW w:w="1229" w:type="dxa"/>
            <w:tcBorders>
              <w:top w:val="nil"/>
              <w:left w:val="single" w:sz="4" w:space="0" w:color="auto"/>
              <w:bottom w:val="single" w:sz="4" w:space="0" w:color="auto"/>
              <w:right w:val="single" w:sz="4" w:space="0" w:color="auto"/>
            </w:tcBorders>
            <w:shd w:val="clear" w:color="auto" w:fill="0070C0"/>
            <w:noWrap/>
            <w:vAlign w:val="center"/>
            <w:hideMark/>
          </w:tcPr>
          <w:p w14:paraId="0A0C3B35"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0,5</w:t>
            </w:r>
          </w:p>
        </w:tc>
        <w:tc>
          <w:tcPr>
            <w:tcW w:w="1619" w:type="dxa"/>
            <w:tcBorders>
              <w:top w:val="nil"/>
              <w:left w:val="nil"/>
              <w:bottom w:val="single" w:sz="4" w:space="0" w:color="auto"/>
              <w:right w:val="single" w:sz="4" w:space="0" w:color="auto"/>
            </w:tcBorders>
            <w:vAlign w:val="center"/>
            <w:hideMark/>
          </w:tcPr>
          <w:p w14:paraId="124803FF"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Mümkün ama</w:t>
            </w:r>
            <w:r w:rsidRPr="00275790">
              <w:rPr>
                <w:rFonts w:ascii="Times New Roman" w:eastAsia="Calibri" w:hAnsi="Times New Roman" w:cs="Times New Roman"/>
                <w:kern w:val="0"/>
                <w:lang w:eastAsia="tr-TR"/>
                <w14:ligatures w14:val="none"/>
              </w:rPr>
              <w:br/>
              <w:t>beklenmez</w:t>
            </w:r>
          </w:p>
        </w:tc>
        <w:tc>
          <w:tcPr>
            <w:tcW w:w="1008" w:type="dxa"/>
            <w:tcBorders>
              <w:top w:val="nil"/>
              <w:left w:val="nil"/>
              <w:bottom w:val="single" w:sz="4" w:space="0" w:color="auto"/>
              <w:right w:val="single" w:sz="4" w:space="0" w:color="auto"/>
            </w:tcBorders>
            <w:shd w:val="clear" w:color="auto" w:fill="F79646"/>
            <w:noWrap/>
            <w:vAlign w:val="center"/>
            <w:hideMark/>
          </w:tcPr>
          <w:p w14:paraId="6FCE19C3"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w:t>
            </w:r>
          </w:p>
        </w:tc>
        <w:tc>
          <w:tcPr>
            <w:tcW w:w="3017" w:type="dxa"/>
            <w:gridSpan w:val="2"/>
            <w:tcBorders>
              <w:top w:val="nil"/>
              <w:left w:val="nil"/>
              <w:bottom w:val="single" w:sz="4" w:space="0" w:color="auto"/>
              <w:right w:val="single" w:sz="4" w:space="0" w:color="auto"/>
            </w:tcBorders>
            <w:noWrap/>
            <w:vAlign w:val="center"/>
            <w:hideMark/>
          </w:tcPr>
          <w:p w14:paraId="50BF3CA8"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Seyrek (Yılda birkaç defa )</w:t>
            </w:r>
          </w:p>
        </w:tc>
        <w:tc>
          <w:tcPr>
            <w:tcW w:w="1008" w:type="dxa"/>
            <w:tcBorders>
              <w:top w:val="nil"/>
              <w:left w:val="nil"/>
              <w:bottom w:val="single" w:sz="4" w:space="0" w:color="auto"/>
              <w:right w:val="single" w:sz="4" w:space="0" w:color="auto"/>
            </w:tcBorders>
            <w:shd w:val="clear" w:color="auto" w:fill="00B050"/>
            <w:noWrap/>
            <w:vAlign w:val="center"/>
            <w:hideMark/>
          </w:tcPr>
          <w:p w14:paraId="5386EBBF"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3</w:t>
            </w:r>
          </w:p>
        </w:tc>
        <w:tc>
          <w:tcPr>
            <w:tcW w:w="2939" w:type="dxa"/>
            <w:tcBorders>
              <w:top w:val="nil"/>
              <w:left w:val="nil"/>
              <w:bottom w:val="single" w:sz="4" w:space="0" w:color="auto"/>
              <w:right w:val="single" w:sz="4" w:space="0" w:color="auto"/>
            </w:tcBorders>
            <w:vAlign w:val="center"/>
            <w:hideMark/>
          </w:tcPr>
          <w:p w14:paraId="7A0EDBBF"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Küçük hasar/yaralanma, dahili ilk yardım / arazi sınırları içinde çevresel zarar</w:t>
            </w:r>
          </w:p>
        </w:tc>
      </w:tr>
      <w:tr w:rsidR="00275790" w:rsidRPr="00275790" w14:paraId="3AAB7556" w14:textId="77777777" w:rsidTr="00275790">
        <w:trPr>
          <w:trHeight w:val="501"/>
        </w:trPr>
        <w:tc>
          <w:tcPr>
            <w:tcW w:w="1229" w:type="dxa"/>
            <w:tcBorders>
              <w:top w:val="nil"/>
              <w:left w:val="single" w:sz="4" w:space="0" w:color="auto"/>
              <w:bottom w:val="single" w:sz="4" w:space="0" w:color="auto"/>
              <w:right w:val="single" w:sz="4" w:space="0" w:color="auto"/>
            </w:tcBorders>
            <w:shd w:val="clear" w:color="auto" w:fill="0070C0"/>
            <w:noWrap/>
            <w:vAlign w:val="center"/>
            <w:hideMark/>
          </w:tcPr>
          <w:p w14:paraId="55529559"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0,2</w:t>
            </w:r>
          </w:p>
        </w:tc>
        <w:tc>
          <w:tcPr>
            <w:tcW w:w="1619" w:type="dxa"/>
            <w:tcBorders>
              <w:top w:val="nil"/>
              <w:left w:val="nil"/>
              <w:bottom w:val="single" w:sz="4" w:space="0" w:color="auto"/>
              <w:right w:val="single" w:sz="4" w:space="0" w:color="auto"/>
            </w:tcBorders>
            <w:noWrap/>
            <w:vAlign w:val="center"/>
            <w:hideMark/>
          </w:tcPr>
          <w:p w14:paraId="5C385E22"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Beklenmez</w:t>
            </w:r>
          </w:p>
        </w:tc>
        <w:tc>
          <w:tcPr>
            <w:tcW w:w="1008" w:type="dxa"/>
            <w:tcBorders>
              <w:top w:val="nil"/>
              <w:left w:val="nil"/>
              <w:bottom w:val="single" w:sz="4" w:space="0" w:color="auto"/>
              <w:right w:val="single" w:sz="4" w:space="0" w:color="auto"/>
            </w:tcBorders>
            <w:shd w:val="clear" w:color="auto" w:fill="F79646"/>
            <w:noWrap/>
            <w:vAlign w:val="center"/>
            <w:hideMark/>
          </w:tcPr>
          <w:p w14:paraId="79802048"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0,5</w:t>
            </w:r>
          </w:p>
        </w:tc>
        <w:tc>
          <w:tcPr>
            <w:tcW w:w="3017" w:type="dxa"/>
            <w:gridSpan w:val="2"/>
            <w:tcBorders>
              <w:top w:val="nil"/>
              <w:left w:val="nil"/>
              <w:bottom w:val="single" w:sz="4" w:space="0" w:color="auto"/>
              <w:right w:val="single" w:sz="4" w:space="0" w:color="auto"/>
            </w:tcBorders>
            <w:noWrap/>
            <w:vAlign w:val="center"/>
            <w:hideMark/>
          </w:tcPr>
          <w:p w14:paraId="43635381"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Çok seyrek (Yılda bir veya daha seyrek )</w:t>
            </w:r>
          </w:p>
        </w:tc>
        <w:tc>
          <w:tcPr>
            <w:tcW w:w="1008" w:type="dxa"/>
            <w:tcBorders>
              <w:top w:val="nil"/>
              <w:left w:val="nil"/>
              <w:bottom w:val="single" w:sz="4" w:space="0" w:color="auto"/>
              <w:right w:val="single" w:sz="4" w:space="0" w:color="auto"/>
            </w:tcBorders>
            <w:shd w:val="clear" w:color="auto" w:fill="00B050"/>
            <w:noWrap/>
            <w:vAlign w:val="center"/>
            <w:hideMark/>
          </w:tcPr>
          <w:p w14:paraId="548764B0" w14:textId="77777777" w:rsidR="00275790" w:rsidRPr="00275790" w:rsidRDefault="00275790" w:rsidP="00275790">
            <w:pPr>
              <w:spacing w:line="256" w:lineRule="auto"/>
              <w:jc w:val="center"/>
              <w:rPr>
                <w:rFonts w:ascii="Times New Roman" w:eastAsia="Calibri" w:hAnsi="Times New Roman" w:cs="Times New Roman"/>
                <w:b/>
                <w:kern w:val="0"/>
                <w:lang w:eastAsia="tr-TR"/>
                <w14:ligatures w14:val="none"/>
              </w:rPr>
            </w:pPr>
            <w:r w:rsidRPr="00275790">
              <w:rPr>
                <w:rFonts w:ascii="Times New Roman" w:eastAsia="Calibri" w:hAnsi="Times New Roman" w:cs="Times New Roman"/>
                <w:b/>
                <w:kern w:val="0"/>
                <w:lang w:eastAsia="tr-TR"/>
                <w14:ligatures w14:val="none"/>
              </w:rPr>
              <w:t>1</w:t>
            </w:r>
          </w:p>
        </w:tc>
        <w:tc>
          <w:tcPr>
            <w:tcW w:w="2939" w:type="dxa"/>
            <w:tcBorders>
              <w:top w:val="nil"/>
              <w:left w:val="nil"/>
              <w:bottom w:val="single" w:sz="4" w:space="0" w:color="auto"/>
              <w:right w:val="single" w:sz="4" w:space="0" w:color="auto"/>
            </w:tcBorders>
            <w:noWrap/>
            <w:vAlign w:val="center"/>
            <w:hideMark/>
          </w:tcPr>
          <w:p w14:paraId="4E9DA82B" w14:textId="77777777" w:rsidR="00275790" w:rsidRDefault="00275790" w:rsidP="00275790">
            <w:pPr>
              <w:spacing w:line="256" w:lineRule="auto"/>
              <w:rPr>
                <w:rFonts w:ascii="Times New Roman" w:eastAsia="Calibri" w:hAnsi="Times New Roman" w:cs="Times New Roman"/>
                <w:kern w:val="0"/>
                <w:lang w:eastAsia="tr-TR"/>
                <w14:ligatures w14:val="none"/>
              </w:rPr>
            </w:pPr>
            <w:r w:rsidRPr="00275790">
              <w:rPr>
                <w:rFonts w:ascii="Times New Roman" w:eastAsia="Calibri" w:hAnsi="Times New Roman" w:cs="Times New Roman"/>
                <w:kern w:val="0"/>
                <w:lang w:eastAsia="tr-TR"/>
                <w14:ligatures w14:val="none"/>
              </w:rPr>
              <w:t>Ucuz atlatma / çevresel zarar yok</w:t>
            </w:r>
          </w:p>
          <w:p w14:paraId="692E9232"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p>
        </w:tc>
      </w:tr>
      <w:tr w:rsidR="00275790" w:rsidRPr="00275790" w14:paraId="2F34A31C" w14:textId="77777777" w:rsidTr="00275790">
        <w:tc>
          <w:tcPr>
            <w:tcW w:w="1230" w:type="dxa"/>
            <w:tcBorders>
              <w:top w:val="nil"/>
              <w:left w:val="nil"/>
              <w:bottom w:val="nil"/>
              <w:right w:val="nil"/>
            </w:tcBorders>
            <w:vAlign w:val="center"/>
            <w:hideMark/>
          </w:tcPr>
          <w:p w14:paraId="5EC130AB" w14:textId="77777777" w:rsidR="00275790" w:rsidRPr="00275790" w:rsidRDefault="00275790" w:rsidP="00275790">
            <w:pPr>
              <w:spacing w:line="256" w:lineRule="auto"/>
              <w:rPr>
                <w:rFonts w:ascii="Times New Roman" w:eastAsia="Calibri" w:hAnsi="Times New Roman" w:cs="Times New Roman"/>
                <w:kern w:val="0"/>
                <w:lang w:eastAsia="tr-TR"/>
                <w14:ligatures w14:val="none"/>
              </w:rPr>
            </w:pPr>
          </w:p>
        </w:tc>
        <w:tc>
          <w:tcPr>
            <w:tcW w:w="1620" w:type="dxa"/>
            <w:tcBorders>
              <w:top w:val="nil"/>
              <w:left w:val="nil"/>
              <w:bottom w:val="nil"/>
              <w:right w:val="nil"/>
            </w:tcBorders>
            <w:vAlign w:val="center"/>
            <w:hideMark/>
          </w:tcPr>
          <w:p w14:paraId="3474F473" w14:textId="77777777" w:rsidR="00275790" w:rsidRPr="00275790" w:rsidRDefault="00275790" w:rsidP="00275790">
            <w:pPr>
              <w:spacing w:after="0" w:line="240" w:lineRule="auto"/>
              <w:rPr>
                <w:rFonts w:ascii="Calibri" w:eastAsia="Calibri" w:hAnsi="Calibri" w:cs="Calibri"/>
                <w:kern w:val="0"/>
                <w:sz w:val="20"/>
                <w:szCs w:val="20"/>
                <w:lang w:eastAsia="tr-TR"/>
                <w14:ligatures w14:val="none"/>
              </w:rPr>
            </w:pPr>
          </w:p>
        </w:tc>
        <w:tc>
          <w:tcPr>
            <w:tcW w:w="1005" w:type="dxa"/>
            <w:tcBorders>
              <w:top w:val="nil"/>
              <w:left w:val="nil"/>
              <w:bottom w:val="nil"/>
              <w:right w:val="nil"/>
            </w:tcBorders>
            <w:vAlign w:val="center"/>
            <w:hideMark/>
          </w:tcPr>
          <w:p w14:paraId="05D2C1F0" w14:textId="77777777" w:rsidR="00275790" w:rsidRPr="00275790" w:rsidRDefault="00275790" w:rsidP="00275790">
            <w:pPr>
              <w:spacing w:after="0" w:line="240" w:lineRule="auto"/>
              <w:rPr>
                <w:rFonts w:ascii="Calibri" w:eastAsia="Calibri" w:hAnsi="Calibri" w:cs="Calibri"/>
                <w:kern w:val="0"/>
                <w:sz w:val="20"/>
                <w:szCs w:val="20"/>
                <w:lang w:eastAsia="tr-TR"/>
                <w14:ligatures w14:val="none"/>
              </w:rPr>
            </w:pPr>
          </w:p>
        </w:tc>
        <w:tc>
          <w:tcPr>
            <w:tcW w:w="1455" w:type="dxa"/>
            <w:tcBorders>
              <w:top w:val="nil"/>
              <w:left w:val="nil"/>
              <w:bottom w:val="nil"/>
              <w:right w:val="nil"/>
            </w:tcBorders>
            <w:vAlign w:val="center"/>
            <w:hideMark/>
          </w:tcPr>
          <w:p w14:paraId="0166C5B8" w14:textId="77777777" w:rsidR="00275790" w:rsidRPr="00275790" w:rsidRDefault="00275790" w:rsidP="00275790">
            <w:pPr>
              <w:spacing w:after="0" w:line="240" w:lineRule="auto"/>
              <w:rPr>
                <w:rFonts w:ascii="Calibri" w:eastAsia="Calibri" w:hAnsi="Calibri" w:cs="Calibri"/>
                <w:kern w:val="0"/>
                <w:sz w:val="20"/>
                <w:szCs w:val="20"/>
                <w:lang w:eastAsia="tr-TR"/>
                <w14:ligatures w14:val="none"/>
              </w:rPr>
            </w:pPr>
          </w:p>
        </w:tc>
        <w:tc>
          <w:tcPr>
            <w:tcW w:w="1560" w:type="dxa"/>
            <w:tcBorders>
              <w:top w:val="nil"/>
              <w:left w:val="nil"/>
              <w:bottom w:val="nil"/>
              <w:right w:val="nil"/>
            </w:tcBorders>
            <w:vAlign w:val="center"/>
            <w:hideMark/>
          </w:tcPr>
          <w:p w14:paraId="5EBBD9CA" w14:textId="77777777" w:rsidR="00275790" w:rsidRPr="00275790" w:rsidRDefault="00275790" w:rsidP="00275790">
            <w:pPr>
              <w:spacing w:after="0" w:line="240" w:lineRule="auto"/>
              <w:rPr>
                <w:rFonts w:ascii="Calibri" w:eastAsia="Calibri" w:hAnsi="Calibri" w:cs="Calibri"/>
                <w:kern w:val="0"/>
                <w:sz w:val="20"/>
                <w:szCs w:val="20"/>
                <w:lang w:eastAsia="tr-TR"/>
                <w14:ligatures w14:val="none"/>
              </w:rPr>
            </w:pPr>
          </w:p>
        </w:tc>
        <w:tc>
          <w:tcPr>
            <w:tcW w:w="1005" w:type="dxa"/>
            <w:tcBorders>
              <w:top w:val="nil"/>
              <w:left w:val="nil"/>
              <w:bottom w:val="nil"/>
              <w:right w:val="nil"/>
            </w:tcBorders>
            <w:vAlign w:val="center"/>
            <w:hideMark/>
          </w:tcPr>
          <w:p w14:paraId="679F1231" w14:textId="77777777" w:rsidR="00275790" w:rsidRPr="00275790" w:rsidRDefault="00275790" w:rsidP="00275790">
            <w:pPr>
              <w:spacing w:after="0" w:line="240" w:lineRule="auto"/>
              <w:rPr>
                <w:rFonts w:ascii="Calibri" w:eastAsia="Calibri" w:hAnsi="Calibri" w:cs="Calibri"/>
                <w:kern w:val="0"/>
                <w:sz w:val="20"/>
                <w:szCs w:val="20"/>
                <w:lang w:eastAsia="tr-TR"/>
                <w14:ligatures w14:val="none"/>
              </w:rPr>
            </w:pPr>
          </w:p>
        </w:tc>
        <w:tc>
          <w:tcPr>
            <w:tcW w:w="2940" w:type="dxa"/>
            <w:tcBorders>
              <w:top w:val="nil"/>
              <w:left w:val="nil"/>
              <w:bottom w:val="nil"/>
              <w:right w:val="nil"/>
            </w:tcBorders>
            <w:vAlign w:val="center"/>
            <w:hideMark/>
          </w:tcPr>
          <w:p w14:paraId="5C89D81C" w14:textId="77777777" w:rsidR="00275790" w:rsidRPr="00275790" w:rsidRDefault="00275790" w:rsidP="00275790">
            <w:pPr>
              <w:spacing w:after="0" w:line="240" w:lineRule="auto"/>
              <w:rPr>
                <w:rFonts w:ascii="Calibri" w:eastAsia="Calibri" w:hAnsi="Calibri" w:cs="Calibri"/>
                <w:kern w:val="0"/>
                <w:sz w:val="20"/>
                <w:szCs w:val="20"/>
                <w:lang w:eastAsia="tr-TR"/>
                <w14:ligatures w14:val="none"/>
              </w:rPr>
            </w:pPr>
          </w:p>
        </w:tc>
      </w:tr>
    </w:tbl>
    <w:p w14:paraId="11622318" w14:textId="77777777" w:rsidR="00275790" w:rsidRPr="00275790" w:rsidRDefault="00275790" w:rsidP="00275790">
      <w:pPr>
        <w:tabs>
          <w:tab w:val="left" w:pos="708"/>
        </w:tabs>
        <w:spacing w:after="0" w:line="360" w:lineRule="auto"/>
        <w:jc w:val="both"/>
        <w:rPr>
          <w:rFonts w:ascii="Arial" w:eastAsia="Times New Roman" w:hAnsi="Arial" w:cs="Arial"/>
          <w:b/>
          <w:kern w:val="0"/>
          <w:sz w:val="20"/>
          <w:szCs w:val="20"/>
          <w:u w:val="single"/>
          <w:lang w:eastAsia="tr-TR"/>
          <w14:ligatures w14:val="none"/>
        </w:rPr>
      </w:pPr>
    </w:p>
    <w:p w14:paraId="7CE912DA" w14:textId="77777777" w:rsidR="00275790" w:rsidRPr="00275790" w:rsidRDefault="00275790" w:rsidP="00275790">
      <w:pPr>
        <w:tabs>
          <w:tab w:val="left" w:pos="708"/>
        </w:tabs>
        <w:spacing w:after="0" w:line="360" w:lineRule="auto"/>
        <w:jc w:val="both"/>
        <w:rPr>
          <w:rFonts w:ascii="Arial" w:eastAsia="Times New Roman" w:hAnsi="Arial" w:cs="Arial"/>
          <w:b/>
          <w:kern w:val="0"/>
          <w:sz w:val="20"/>
          <w:szCs w:val="20"/>
          <w:u w:val="single"/>
          <w:lang w:eastAsia="tr-TR"/>
          <w14:ligatures w14:val="none"/>
        </w:rPr>
      </w:pPr>
    </w:p>
    <w:p w14:paraId="14852BCF" w14:textId="77777777" w:rsidR="00275790" w:rsidRPr="00275790" w:rsidRDefault="00275790" w:rsidP="00275790">
      <w:pPr>
        <w:tabs>
          <w:tab w:val="left" w:pos="708"/>
        </w:tabs>
        <w:spacing w:after="0" w:line="360" w:lineRule="auto"/>
        <w:jc w:val="both"/>
        <w:rPr>
          <w:rFonts w:ascii="Arial" w:eastAsia="Times New Roman" w:hAnsi="Arial" w:cs="Arial"/>
          <w:b/>
          <w:kern w:val="0"/>
          <w:sz w:val="20"/>
          <w:szCs w:val="20"/>
          <w:u w:val="single"/>
          <w:lang w:eastAsia="tr-TR"/>
          <w14:ligatures w14:val="none"/>
        </w:rPr>
      </w:pPr>
    </w:p>
    <w:p w14:paraId="53EE6C5B" w14:textId="77777777" w:rsidR="00275790" w:rsidRPr="00275790" w:rsidRDefault="00275790" w:rsidP="00275790">
      <w:pPr>
        <w:tabs>
          <w:tab w:val="left" w:pos="708"/>
        </w:tabs>
        <w:spacing w:after="0" w:line="360" w:lineRule="auto"/>
        <w:jc w:val="both"/>
        <w:rPr>
          <w:rFonts w:ascii="Arial" w:eastAsia="Times New Roman" w:hAnsi="Arial" w:cs="Arial"/>
          <w:b/>
          <w:kern w:val="0"/>
          <w:sz w:val="20"/>
          <w:szCs w:val="20"/>
          <w:u w:val="single"/>
          <w:lang w:eastAsia="tr-TR"/>
          <w14:ligatures w14:val="none"/>
        </w:rPr>
      </w:pPr>
    </w:p>
    <w:p w14:paraId="7CBFB5D2" w14:textId="77777777" w:rsidR="00275790" w:rsidRPr="00275790" w:rsidRDefault="00275790" w:rsidP="00275790">
      <w:pPr>
        <w:numPr>
          <w:ilvl w:val="1"/>
          <w:numId w:val="28"/>
        </w:numPr>
        <w:tabs>
          <w:tab w:val="left" w:pos="142"/>
          <w:tab w:val="left" w:pos="426"/>
        </w:tabs>
        <w:spacing w:after="0" w:line="360" w:lineRule="auto"/>
        <w:ind w:hanging="540"/>
        <w:rPr>
          <w:rFonts w:ascii="Times New Roman" w:eastAsia="Times New Roman" w:hAnsi="Times New Roman" w:cs="Times New Roman"/>
          <w:b/>
          <w:kern w:val="0"/>
          <w:sz w:val="24"/>
          <w:szCs w:val="24"/>
          <w:lang w:eastAsia="tr-TR"/>
          <w14:ligatures w14:val="none"/>
        </w:rPr>
      </w:pPr>
      <w:r w:rsidRPr="00275790">
        <w:rPr>
          <w:rFonts w:ascii="Times New Roman" w:eastAsia="Times New Roman" w:hAnsi="Times New Roman" w:cs="Times New Roman"/>
          <w:b/>
          <w:kern w:val="0"/>
          <w:sz w:val="24"/>
          <w:szCs w:val="24"/>
          <w:lang w:eastAsia="tr-TR"/>
          <w14:ligatures w14:val="none"/>
        </w:rPr>
        <w:t xml:space="preserve">Risklerin Değerlendirilmesi/Kontrol Tedbirlerinin Alınması: </w:t>
      </w:r>
    </w:p>
    <w:p w14:paraId="61AF4687" w14:textId="77777777" w:rsidR="00275790" w:rsidRPr="00275790" w:rsidRDefault="00275790" w:rsidP="00275790">
      <w:pPr>
        <w:tabs>
          <w:tab w:val="left" w:pos="708"/>
        </w:tabs>
        <w:spacing w:after="0" w:line="276" w:lineRule="auto"/>
        <w:jc w:val="both"/>
        <w:rPr>
          <w:rFonts w:ascii="Times New Roman" w:eastAsia="Times New Roman" w:hAnsi="Times New Roman" w:cs="Times New Roman"/>
          <w:kern w:val="0"/>
          <w:sz w:val="24"/>
          <w:szCs w:val="24"/>
          <w:lang w:eastAsia="tr-TR"/>
          <w14:ligatures w14:val="none"/>
        </w:rPr>
      </w:pPr>
      <w:r w:rsidRPr="00275790">
        <w:rPr>
          <w:rFonts w:ascii="Times New Roman" w:eastAsia="Times New Roman" w:hAnsi="Times New Roman" w:cs="Times New Roman"/>
          <w:kern w:val="0"/>
          <w:sz w:val="24"/>
          <w:szCs w:val="24"/>
          <w:lang w:eastAsia="tr-TR"/>
          <w14:ligatures w14:val="none"/>
        </w:rPr>
        <w:t>Risk değerlendirme sonucunda mevcut kontroller ile alınması gereken düzeltici/önleyici faaliyetler  Risk Değerlendirme Formuna işlenir ve uygulamaya sokulur.</w:t>
      </w:r>
    </w:p>
    <w:p w14:paraId="1C319205" w14:textId="77777777" w:rsidR="00275790" w:rsidRPr="00275790" w:rsidRDefault="00275790" w:rsidP="00275790">
      <w:pPr>
        <w:spacing w:after="0" w:line="240" w:lineRule="auto"/>
        <w:jc w:val="both"/>
        <w:rPr>
          <w:rFonts w:ascii="Times New Roman" w:eastAsia="Calibri" w:hAnsi="Times New Roman" w:cs="Times New Roman"/>
          <w:b/>
          <w:i/>
          <w:kern w:val="0"/>
          <w:sz w:val="24"/>
          <w:szCs w:val="24"/>
          <w14:ligatures w14:val="none"/>
        </w:rPr>
      </w:pPr>
      <w:r w:rsidRPr="00275790">
        <w:rPr>
          <w:rFonts w:ascii="Times New Roman" w:eastAsia="Calibri" w:hAnsi="Times New Roman" w:cs="Times New Roman"/>
          <w:kern w:val="0"/>
          <w:sz w:val="24"/>
          <w:szCs w:val="24"/>
          <w14:ligatures w14:val="none"/>
        </w:rPr>
        <w:t>Risk değerlendirme sonucuna göre düzeltici/önleyici faaliyetler</w:t>
      </w:r>
      <w:r w:rsidRPr="00275790">
        <w:rPr>
          <w:rFonts w:ascii="Times New Roman" w:eastAsia="Calibri" w:hAnsi="Times New Roman" w:cs="Times New Roman"/>
          <w:b/>
          <w:i/>
          <w:kern w:val="0"/>
          <w:sz w:val="24"/>
          <w:szCs w:val="24"/>
          <w14:ligatures w14:val="none"/>
        </w:rPr>
        <w:t>, Düzeltici ve Önleyici</w:t>
      </w:r>
    </w:p>
    <w:p w14:paraId="34BB8FA7" w14:textId="77777777" w:rsidR="00275790" w:rsidRPr="00275790" w:rsidRDefault="00275790" w:rsidP="00275790">
      <w:pPr>
        <w:spacing w:after="0" w:line="240" w:lineRule="auto"/>
        <w:jc w:val="both"/>
        <w:rPr>
          <w:rFonts w:ascii="Times New Roman" w:eastAsia="Calibri" w:hAnsi="Times New Roman" w:cs="Times New Roman"/>
          <w:i/>
          <w:kern w:val="0"/>
          <w:sz w:val="24"/>
          <w:szCs w:val="24"/>
          <w14:ligatures w14:val="none"/>
        </w:rPr>
      </w:pPr>
      <w:r w:rsidRPr="00275790">
        <w:rPr>
          <w:rFonts w:ascii="Times New Roman" w:eastAsia="Calibri" w:hAnsi="Times New Roman" w:cs="Times New Roman"/>
          <w:b/>
          <w:i/>
          <w:kern w:val="0"/>
          <w:sz w:val="24"/>
          <w:szCs w:val="24"/>
          <w14:ligatures w14:val="none"/>
        </w:rPr>
        <w:t xml:space="preserve">Faaliyet Prosedürüne </w:t>
      </w:r>
      <w:r w:rsidRPr="00275790">
        <w:rPr>
          <w:rFonts w:ascii="Times New Roman" w:eastAsia="Calibri" w:hAnsi="Times New Roman" w:cs="Times New Roman"/>
          <w:kern w:val="0"/>
          <w:sz w:val="24"/>
          <w:szCs w:val="24"/>
          <w14:ligatures w14:val="none"/>
        </w:rPr>
        <w:t>uygun olarak planlanırken aşağıda belirtilen risk kontrol hiyerarşisi göz önünde bulundurulur</w:t>
      </w:r>
      <w:r w:rsidRPr="00275790">
        <w:rPr>
          <w:rFonts w:ascii="Times New Roman" w:eastAsia="Calibri" w:hAnsi="Times New Roman" w:cs="Times New Roman"/>
          <w:i/>
          <w:kern w:val="0"/>
          <w:sz w:val="24"/>
          <w:szCs w:val="24"/>
          <w14:ligatures w14:val="none"/>
        </w:rPr>
        <w:t>.</w:t>
      </w:r>
    </w:p>
    <w:p w14:paraId="1A82B83C" w14:textId="77777777" w:rsidR="00275790" w:rsidRPr="00275790" w:rsidRDefault="00275790" w:rsidP="00275790">
      <w:pPr>
        <w:spacing w:after="0" w:line="240" w:lineRule="auto"/>
        <w:jc w:val="both"/>
        <w:rPr>
          <w:rFonts w:ascii="Times New Roman" w:eastAsia="Calibri" w:hAnsi="Times New Roman" w:cs="Times New Roman"/>
          <w:b/>
          <w:i/>
          <w:kern w:val="0"/>
          <w:sz w:val="24"/>
          <w:szCs w:val="24"/>
          <w14:ligatures w14:val="none"/>
        </w:rPr>
      </w:pPr>
    </w:p>
    <w:p w14:paraId="23E2A2FA"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t xml:space="preserve">Tehlikenin ortadan kaldırılması </w:t>
      </w:r>
      <w:r w:rsidRPr="00275790">
        <w:rPr>
          <w:rFonts w:ascii="Times New Roman" w:eastAsia="Calibri" w:hAnsi="Times New Roman" w:cs="Times New Roman"/>
          <w:kern w:val="0"/>
          <w:sz w:val="24"/>
          <w:szCs w:val="24"/>
          <w14:ligatures w14:val="none"/>
        </w:rPr>
        <w:t>(</w:t>
      </w:r>
      <w:r w:rsidRPr="00275790">
        <w:rPr>
          <w:rFonts w:ascii="Times New Roman" w:eastAsia="Calibri" w:hAnsi="Times New Roman" w:cs="Times New Roman"/>
          <w:kern w:val="0"/>
          <w:sz w:val="24"/>
          <w:szCs w:val="24"/>
          <w:lang w:eastAsia="tr-TR"/>
          <w14:ligatures w14:val="none"/>
        </w:rPr>
        <w:t>Tehlikeli bir madde yerine tehlikeli olmayan bir maddenin kullanımı, gürültülü bir makinenin kullanımının durdurulması, elle taşıma işlerinin mekanik araçlarla yapılması, vb. değişiklikler)</w:t>
      </w:r>
    </w:p>
    <w:p w14:paraId="489307BE"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t xml:space="preserve">Riskin kaynağında azaltılması </w:t>
      </w:r>
      <w:r w:rsidRPr="00275790">
        <w:rPr>
          <w:rFonts w:ascii="Times New Roman" w:eastAsia="Calibri" w:hAnsi="Times New Roman" w:cs="Times New Roman"/>
          <w:bCs/>
          <w:kern w:val="0"/>
          <w:sz w:val="24"/>
          <w:szCs w:val="24"/>
          <w14:ligatures w14:val="none"/>
        </w:rPr>
        <w:t>(Te</w:t>
      </w:r>
      <w:r w:rsidRPr="00275790">
        <w:rPr>
          <w:rFonts w:ascii="Times New Roman" w:eastAsia="Calibri" w:hAnsi="Times New Roman" w:cs="Times New Roman"/>
          <w:kern w:val="0"/>
          <w:sz w:val="24"/>
          <w:szCs w:val="24"/>
          <w14:ligatures w14:val="none"/>
        </w:rPr>
        <w:t>hlikeli bir maddenin, tesisin veya prosesin yerine daha az tehlikeli olanların kullanılması, gürültülü bir makinenin daha sessiz olan bir makine ile değiştirilmesi, ofis çalışmalarında ergonomik sandalye –masa kullanılması )</w:t>
      </w:r>
    </w:p>
    <w:p w14:paraId="4B9CE355"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t xml:space="preserve">Kişilerin tehlikeden uzak tutulması </w:t>
      </w:r>
      <w:r w:rsidRPr="00275790">
        <w:rPr>
          <w:rFonts w:ascii="Times New Roman" w:eastAsia="Calibri" w:hAnsi="Times New Roman" w:cs="Times New Roman"/>
          <w:kern w:val="0"/>
          <w:sz w:val="24"/>
          <w:szCs w:val="24"/>
          <w14:ligatures w14:val="none"/>
        </w:rPr>
        <w:t>(Kişilerin gürültülü makinelerin yakınında çalışmasına izin verilmemesi, trafo merkezlerini kilitli tutulması vb. önlemler)</w:t>
      </w:r>
    </w:p>
    <w:p w14:paraId="5CCA0F84"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lastRenderedPageBreak/>
        <w:t xml:space="preserve">Tehlikenin çembere alınması </w:t>
      </w:r>
      <w:r w:rsidRPr="00275790">
        <w:rPr>
          <w:rFonts w:ascii="Times New Roman" w:eastAsia="Calibri" w:hAnsi="Times New Roman" w:cs="Times New Roman"/>
          <w:kern w:val="0"/>
          <w:sz w:val="24"/>
          <w:szCs w:val="24"/>
          <w14:ligatures w14:val="none"/>
        </w:rPr>
        <w:t>(Tüm boyama işlemlerinin düzgün ve kapalı bir boyama kabininde yapılması, gürültülü makinelerin etrafının ses geçirmez plakalarla kaplanması, hareketli parçaları olan ekipmanlara koruyucu konulması, yüksek yerlere korkuluk yapılması  , kapalı modüler hücreler kullanılması vb. önlemler)</w:t>
      </w:r>
    </w:p>
    <w:p w14:paraId="4EC21A69"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t xml:space="preserve">Çalışanların maruziyetlerinin azaltılması </w:t>
      </w:r>
      <w:r w:rsidRPr="00275790">
        <w:rPr>
          <w:rFonts w:ascii="Times New Roman" w:eastAsia="Calibri" w:hAnsi="Times New Roman" w:cs="Times New Roman"/>
          <w:kern w:val="0"/>
          <w:sz w:val="24"/>
          <w:szCs w:val="24"/>
          <w14:ligatures w14:val="none"/>
        </w:rPr>
        <w:t>(Bir kişinin 8 saat maruz kalması yerine 4 kişinin her birinin ikişer saat bir gürültüye veya bir kimyasala maruz kalması, vb. düzenlemeler)</w:t>
      </w:r>
    </w:p>
    <w:p w14:paraId="077C17B9"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kern w:val="0"/>
          <w:sz w:val="24"/>
          <w:szCs w:val="24"/>
          <w14:ligatures w14:val="none"/>
        </w:rPr>
        <w:t>İş sisteminin iyileştirilmesi</w:t>
      </w:r>
      <w:r w:rsidRPr="00275790">
        <w:rPr>
          <w:rFonts w:ascii="Times New Roman" w:eastAsia="Calibri" w:hAnsi="Times New Roman" w:cs="Times New Roman"/>
          <w:kern w:val="0"/>
          <w:sz w:val="24"/>
          <w:szCs w:val="24"/>
          <w14:ligatures w14:val="none"/>
        </w:rPr>
        <w:t xml:space="preserve"> (Buharlaşmayı minimize edecek tarzda bir boyama faaliyetinin yapılması konusunda yazılı prosedürler oluşturulması, tehlikeli alanlara çalışanların girişinin kısıtlanması, vb. uygulamalar)</w:t>
      </w:r>
    </w:p>
    <w:p w14:paraId="3EA6C510"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t xml:space="preserve">Kişisel koruyucu donanım kullanımı </w:t>
      </w:r>
      <w:r w:rsidRPr="00275790">
        <w:rPr>
          <w:rFonts w:ascii="Times New Roman" w:eastAsia="Calibri" w:hAnsi="Times New Roman" w:cs="Times New Roman"/>
          <w:kern w:val="0"/>
          <w:sz w:val="24"/>
          <w:szCs w:val="24"/>
          <w14:ligatures w14:val="none"/>
        </w:rPr>
        <w:t xml:space="preserve">(Baret, eldiven, vizör , emniyet kemeri, koruyucu giysi, kulaklık, vb. kullanımı) </w:t>
      </w:r>
    </w:p>
    <w:p w14:paraId="1EE2BAC6" w14:textId="77777777" w:rsidR="00275790" w:rsidRPr="00275790" w:rsidRDefault="00275790" w:rsidP="00275790">
      <w:pPr>
        <w:numPr>
          <w:ilvl w:val="0"/>
          <w:numId w:val="29"/>
        </w:numPr>
        <w:tabs>
          <w:tab w:val="left" w:pos="2160"/>
        </w:tabs>
        <w:spacing w:after="0" w:line="360" w:lineRule="auto"/>
        <w:ind w:left="284" w:right="425" w:hanging="284"/>
        <w:contextualSpacing/>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b/>
          <w:bCs/>
          <w:kern w:val="0"/>
          <w:sz w:val="24"/>
          <w:szCs w:val="24"/>
          <w14:ligatures w14:val="none"/>
        </w:rPr>
        <w:t xml:space="preserve">İlk yardım ve acil durum önlemleri </w:t>
      </w:r>
      <w:r w:rsidRPr="00275790">
        <w:rPr>
          <w:rFonts w:ascii="Times New Roman" w:eastAsia="Calibri" w:hAnsi="Times New Roman" w:cs="Times New Roman"/>
          <w:bCs/>
          <w:kern w:val="0"/>
          <w:sz w:val="24"/>
          <w:szCs w:val="24"/>
          <w14:ligatures w14:val="none"/>
        </w:rPr>
        <w:t>(Göz duşu, acil çıkış kapısı, acil durdurma butonu , vb. donatılar)</w:t>
      </w:r>
    </w:p>
    <w:p w14:paraId="7B240E1A" w14:textId="77777777" w:rsidR="00275790" w:rsidRPr="00275790" w:rsidRDefault="00275790" w:rsidP="00275790">
      <w:pPr>
        <w:spacing w:after="0" w:line="27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Düzeltici/önleyici faaliyetler gerçekleştirildikten/uygulamaya koyulduktan sonra tekrar Risk Derecelendirmesi yapılır ve Düzeltici /Önleyici faaliyet sonrası Risk Değeri tespit edilir.</w:t>
      </w:r>
      <w:r w:rsidRPr="00275790">
        <w:rPr>
          <w:rFonts w:ascii="Times New Roman" w:eastAsia="Calibri" w:hAnsi="Times New Roman" w:cs="Times New Roman"/>
          <w:b/>
          <w:kern w:val="0"/>
          <w:sz w:val="24"/>
          <w:szCs w:val="24"/>
          <w14:ligatures w14:val="none"/>
        </w:rPr>
        <w:t xml:space="preserve"> </w:t>
      </w:r>
      <w:r w:rsidRPr="00275790">
        <w:rPr>
          <w:rFonts w:ascii="Times New Roman" w:eastAsia="Calibri" w:hAnsi="Times New Roman" w:cs="Times New Roman"/>
          <w:b/>
          <w:i/>
          <w:kern w:val="0"/>
          <w:sz w:val="24"/>
          <w:szCs w:val="24"/>
          <w14:ligatures w14:val="none"/>
        </w:rPr>
        <w:t>Risk Değerlendirme Formu)</w:t>
      </w:r>
      <w:r w:rsidRPr="00275790">
        <w:rPr>
          <w:rFonts w:ascii="Times New Roman" w:eastAsia="Calibri" w:hAnsi="Times New Roman" w:cs="Times New Roman"/>
          <w:kern w:val="0"/>
          <w:sz w:val="24"/>
          <w:szCs w:val="24"/>
          <w14:ligatures w14:val="none"/>
        </w:rPr>
        <w:t xml:space="preserve"> risk değerlendirmesini yapan grup üyeleri tarafından imzalanır, Koordinatörü, Birim Yöneticisi ve İş Güvenliği Uzmanı tarafından gözden geçirilip, onaylanır.</w:t>
      </w:r>
    </w:p>
    <w:p w14:paraId="313DE2EC" w14:textId="77777777" w:rsidR="00275790" w:rsidRPr="00275790" w:rsidRDefault="00275790" w:rsidP="00275790">
      <w:pPr>
        <w:spacing w:after="0" w:line="276" w:lineRule="auto"/>
        <w:jc w:val="both"/>
        <w:rPr>
          <w:rFonts w:ascii="Times New Roman" w:eastAsia="Calibri" w:hAnsi="Times New Roman" w:cs="Times New Roman"/>
          <w:kern w:val="0"/>
          <w:sz w:val="24"/>
          <w:szCs w:val="24"/>
          <w14:ligatures w14:val="none"/>
        </w:rPr>
      </w:pPr>
    </w:p>
    <w:p w14:paraId="2E374BBB" w14:textId="77777777" w:rsidR="00275790" w:rsidRPr="00275790" w:rsidRDefault="00275790" w:rsidP="00275790">
      <w:pPr>
        <w:spacing w:after="0" w:line="276" w:lineRule="auto"/>
        <w:jc w:val="both"/>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 xml:space="preserve">Risk Değerlendirme Formundaki riskler arasında kontrol tedbirlerinin mevcut olmadığı ya da yeterli olmadığı durumlar için planlanan kontrol tedbirleri, yapılacak ilk İş Sağlığı ve Güvenliği Kurulu toplantısında görüşülür. </w:t>
      </w:r>
    </w:p>
    <w:p w14:paraId="1A61102A" w14:textId="77777777" w:rsidR="00275790" w:rsidRPr="00275790" w:rsidRDefault="00275790" w:rsidP="00275790">
      <w:pPr>
        <w:spacing w:after="0" w:line="276" w:lineRule="auto"/>
        <w:jc w:val="both"/>
        <w:rPr>
          <w:rFonts w:ascii="Times New Roman" w:eastAsia="Calibri" w:hAnsi="Times New Roman" w:cs="Times New Roman"/>
          <w:kern w:val="0"/>
          <w:sz w:val="24"/>
          <w:szCs w:val="24"/>
          <w14:ligatures w14:val="none"/>
        </w:rPr>
      </w:pPr>
    </w:p>
    <w:p w14:paraId="18B5DCD3" w14:textId="77777777" w:rsidR="00275790" w:rsidRPr="00275790" w:rsidRDefault="00275790" w:rsidP="00275790">
      <w:pPr>
        <w:tabs>
          <w:tab w:val="left" w:pos="142"/>
          <w:tab w:val="left" w:pos="426"/>
        </w:tabs>
        <w:spacing w:after="0" w:line="360" w:lineRule="auto"/>
        <w:ind w:left="567" w:hanging="567"/>
        <w:jc w:val="both"/>
        <w:rPr>
          <w:rFonts w:ascii="Times New Roman" w:eastAsia="Times New Roman" w:hAnsi="Times New Roman" w:cs="Times New Roman"/>
          <w:b/>
          <w:kern w:val="0"/>
          <w:sz w:val="24"/>
          <w:szCs w:val="24"/>
          <w:lang w:eastAsia="tr-TR"/>
          <w14:ligatures w14:val="none"/>
        </w:rPr>
      </w:pPr>
      <w:r w:rsidRPr="00275790">
        <w:rPr>
          <w:rFonts w:ascii="Times New Roman" w:eastAsia="Times New Roman" w:hAnsi="Times New Roman" w:cs="Times New Roman"/>
          <w:b/>
          <w:kern w:val="0"/>
          <w:sz w:val="24"/>
          <w:szCs w:val="24"/>
          <w:lang w:eastAsia="tr-TR"/>
          <w14:ligatures w14:val="none"/>
        </w:rPr>
        <w:t xml:space="preserve"> 5.5.Geçici Faaliyetlerin Değerlendirilmesi: </w:t>
      </w:r>
    </w:p>
    <w:p w14:paraId="13E53BA9" w14:textId="77777777" w:rsidR="00275790" w:rsidRPr="00275790" w:rsidRDefault="00275790" w:rsidP="00275790">
      <w:pPr>
        <w:keepNext/>
        <w:spacing w:before="240" w:after="60" w:line="360" w:lineRule="auto"/>
        <w:ind w:left="567" w:hanging="567"/>
        <w:jc w:val="both"/>
        <w:outlineLvl w:val="2"/>
        <w:rPr>
          <w:rFonts w:ascii="Times New Roman" w:eastAsia="Times New Roman" w:hAnsi="Times New Roman" w:cs="Times New Roman"/>
          <w:kern w:val="0"/>
          <w:sz w:val="24"/>
          <w:szCs w:val="24"/>
          <w:lang w:val="en-AU" w:eastAsia="tr-TR"/>
          <w14:ligatures w14:val="none"/>
        </w:rPr>
      </w:pPr>
      <w:r w:rsidRPr="00275790">
        <w:rPr>
          <w:rFonts w:ascii="Times New Roman" w:eastAsia="Times New Roman" w:hAnsi="Times New Roman" w:cs="Times New Roman"/>
          <w:kern w:val="0"/>
          <w:sz w:val="24"/>
          <w:szCs w:val="24"/>
          <w:lang w:val="en-AU" w:eastAsia="tr-TR"/>
          <w14:ligatures w14:val="none"/>
        </w:rPr>
        <w:t>İşyeri içersinde veya sahada gerçekleştirilen;</w:t>
      </w:r>
    </w:p>
    <w:p w14:paraId="5C2E6DED" w14:textId="77777777" w:rsidR="00275790" w:rsidRPr="00275790" w:rsidRDefault="00275790" w:rsidP="00275790">
      <w:pPr>
        <w:numPr>
          <w:ilvl w:val="0"/>
          <w:numId w:val="30"/>
        </w:numPr>
        <w:tabs>
          <w:tab w:val="num" w:pos="284"/>
        </w:tabs>
        <w:spacing w:after="0" w:line="276" w:lineRule="auto"/>
        <w:ind w:left="284" w:hanging="284"/>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Bina bakımı (boya, tamirat, yeniden düzenleme, ilave, değiştirme vb.),</w:t>
      </w:r>
    </w:p>
    <w:p w14:paraId="7C3C0B64" w14:textId="77777777" w:rsidR="00275790" w:rsidRPr="00275790" w:rsidRDefault="00275790" w:rsidP="00275790">
      <w:pPr>
        <w:numPr>
          <w:ilvl w:val="0"/>
          <w:numId w:val="30"/>
        </w:numPr>
        <w:tabs>
          <w:tab w:val="num" w:pos="284"/>
        </w:tabs>
        <w:spacing w:after="0" w:line="276" w:lineRule="auto"/>
        <w:ind w:left="284" w:hanging="284"/>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Proses değişiklikleri (tezgah / makine yer değiştirmesi, prosese ilave tezgah / makine, prosesten tezgah / makine çıkartılması, proseste ürün ve üretim değişiklikleri, ilave ünite vb.)</w:t>
      </w:r>
    </w:p>
    <w:p w14:paraId="268DE38E" w14:textId="77777777" w:rsidR="00275790" w:rsidRPr="00275790" w:rsidRDefault="00275790" w:rsidP="00275790">
      <w:pPr>
        <w:numPr>
          <w:ilvl w:val="0"/>
          <w:numId w:val="30"/>
        </w:numPr>
        <w:tabs>
          <w:tab w:val="num" w:pos="284"/>
        </w:tabs>
        <w:spacing w:after="0" w:line="276" w:lineRule="auto"/>
        <w:ind w:left="284" w:hanging="284"/>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Arıza - bakım faaliyetleri (tezgah / makine revizyonu vb.)</w:t>
      </w:r>
    </w:p>
    <w:p w14:paraId="2C5F8B8A" w14:textId="77777777" w:rsidR="00275790" w:rsidRPr="00275790" w:rsidRDefault="00275790" w:rsidP="00275790">
      <w:pPr>
        <w:numPr>
          <w:ilvl w:val="0"/>
          <w:numId w:val="30"/>
        </w:numPr>
        <w:tabs>
          <w:tab w:val="num" w:pos="284"/>
        </w:tabs>
        <w:spacing w:after="0" w:line="276" w:lineRule="auto"/>
        <w:ind w:left="284" w:hanging="284"/>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Olası bir kaza sonrası yapılan temizlik ve yeniden düzenleme,</w:t>
      </w:r>
    </w:p>
    <w:p w14:paraId="6878F583" w14:textId="77777777" w:rsidR="00275790" w:rsidRPr="00275790" w:rsidRDefault="00275790" w:rsidP="00275790">
      <w:pPr>
        <w:numPr>
          <w:ilvl w:val="0"/>
          <w:numId w:val="30"/>
        </w:numPr>
        <w:tabs>
          <w:tab w:val="num" w:pos="284"/>
        </w:tabs>
        <w:spacing w:after="0" w:line="276" w:lineRule="auto"/>
        <w:ind w:left="284" w:hanging="284"/>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Binaya ilaveler yapılması veya yeni bina inşası,</w:t>
      </w:r>
    </w:p>
    <w:p w14:paraId="036F8E44" w14:textId="77777777" w:rsidR="00275790" w:rsidRPr="00275790" w:rsidRDefault="00275790" w:rsidP="00275790">
      <w:pPr>
        <w:numPr>
          <w:ilvl w:val="0"/>
          <w:numId w:val="30"/>
        </w:numPr>
        <w:tabs>
          <w:tab w:val="num" w:pos="284"/>
        </w:tabs>
        <w:spacing w:after="0" w:line="276" w:lineRule="auto"/>
        <w:ind w:left="284" w:hanging="284"/>
        <w:rPr>
          <w:rFonts w:ascii="Times New Roman" w:eastAsia="Calibri" w:hAnsi="Times New Roman" w:cs="Times New Roman"/>
          <w:kern w:val="0"/>
          <w:sz w:val="24"/>
          <w:szCs w:val="24"/>
          <w14:ligatures w14:val="none"/>
        </w:rPr>
      </w:pPr>
      <w:r w:rsidRPr="00275790">
        <w:rPr>
          <w:rFonts w:ascii="Times New Roman" w:eastAsia="Calibri" w:hAnsi="Times New Roman" w:cs="Times New Roman"/>
          <w:kern w:val="0"/>
          <w:sz w:val="24"/>
          <w:szCs w:val="24"/>
          <w14:ligatures w14:val="none"/>
        </w:rPr>
        <w:t>Olası bir acil durum sonrası yapılan temizlik ve yeniden düzenleme</w:t>
      </w:r>
    </w:p>
    <w:p w14:paraId="69B17ADA" w14:textId="77777777" w:rsidR="00275790" w:rsidRPr="00275790" w:rsidRDefault="00275790" w:rsidP="00275790">
      <w:pPr>
        <w:spacing w:line="276" w:lineRule="auto"/>
        <w:ind w:left="360"/>
        <w:rPr>
          <w:rFonts w:ascii="Times New Roman" w:eastAsia="Calibri" w:hAnsi="Times New Roman" w:cs="Times New Roman"/>
          <w:kern w:val="0"/>
          <w:sz w:val="24"/>
          <w:szCs w:val="24"/>
          <w14:ligatures w14:val="none"/>
        </w:rPr>
      </w:pPr>
    </w:p>
    <w:p w14:paraId="58C2E738" w14:textId="77777777" w:rsidR="00275790" w:rsidRPr="00275790" w:rsidRDefault="00275790" w:rsidP="00275790">
      <w:pPr>
        <w:spacing w:line="360" w:lineRule="auto"/>
        <w:jc w:val="both"/>
        <w:rPr>
          <w:rFonts w:ascii="Times New Roman" w:eastAsia="Calibri" w:hAnsi="Times New Roman" w:cs="Times New Roman"/>
          <w:spacing w:val="6"/>
          <w:kern w:val="0"/>
          <w:sz w:val="24"/>
          <w:szCs w:val="24"/>
          <w14:ligatures w14:val="none"/>
        </w:rPr>
      </w:pPr>
      <w:r w:rsidRPr="00275790">
        <w:rPr>
          <w:rFonts w:ascii="Times New Roman" w:eastAsia="Calibri" w:hAnsi="Times New Roman" w:cs="Times New Roman"/>
          <w:kern w:val="0"/>
          <w:sz w:val="24"/>
          <w:szCs w:val="24"/>
          <w14:ligatures w14:val="none"/>
        </w:rPr>
        <w:lastRenderedPageBreak/>
        <w:t xml:space="preserve">ve diğer faaliyetler olması durumunda, faaliyetin yürütüleceği Koordinatörlük /Birim Yöneticisi , mümkün olduğu durumlarda İş Güvenliği Uzmanı ile birlikte, konu ile ilgili çalışanlardan oluşan bir grupla </w:t>
      </w:r>
      <w:r w:rsidRPr="00275790">
        <w:rPr>
          <w:rFonts w:ascii="Times New Roman" w:eastAsia="Calibri" w:hAnsi="Times New Roman" w:cs="Times New Roman"/>
          <w:spacing w:val="6"/>
          <w:kern w:val="0"/>
          <w:sz w:val="24"/>
          <w:szCs w:val="24"/>
          <w14:ligatures w14:val="none"/>
        </w:rPr>
        <w:t xml:space="preserve">Risk Değerlendirme Formu nu düzenlemek sureti ile risk analizi yapılmasını sağlar. Yapılan çalışma sonrasında var ise gerekli tedbirler alınır ve ilgili </w:t>
      </w:r>
      <w:r w:rsidRPr="00275790">
        <w:rPr>
          <w:rFonts w:ascii="Times New Roman" w:eastAsia="Calibri" w:hAnsi="Times New Roman" w:cs="Times New Roman"/>
          <w:kern w:val="0"/>
          <w:sz w:val="24"/>
          <w:szCs w:val="24"/>
          <w14:ligatures w14:val="none"/>
        </w:rPr>
        <w:t xml:space="preserve">Koordinatörlük /Birim Yöneticisi’ </w:t>
      </w:r>
      <w:r w:rsidRPr="00275790">
        <w:rPr>
          <w:rFonts w:ascii="Times New Roman" w:eastAsia="Calibri" w:hAnsi="Times New Roman" w:cs="Times New Roman"/>
          <w:spacing w:val="6"/>
          <w:kern w:val="0"/>
          <w:sz w:val="24"/>
          <w:szCs w:val="24"/>
          <w14:ligatures w14:val="none"/>
        </w:rPr>
        <w:t>nin bilgisi dahilinde geçici faaliyetin kontrollü yürütülmesi sağlanır.</w:t>
      </w:r>
    </w:p>
    <w:p w14:paraId="482D2A02"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07B16054"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3AC92293"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514033BF"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270E1821"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62C0797C"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0D017F8A"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0D867D6B"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7B8632C1"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665621DA"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115D9F42"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4FB37281"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323C9C4D"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5A44FCDB"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23A530F5"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1353E0DA" w14:textId="77777777" w:rsidR="00275790" w:rsidRPr="00275790" w:rsidRDefault="00275790" w:rsidP="00275790">
      <w:pPr>
        <w:tabs>
          <w:tab w:val="left" w:pos="142"/>
          <w:tab w:val="left" w:pos="426"/>
        </w:tabs>
        <w:spacing w:after="0" w:line="240" w:lineRule="auto"/>
        <w:ind w:left="1080" w:hanging="360"/>
        <w:jc w:val="both"/>
        <w:rPr>
          <w:rFonts w:ascii="Times New Roman" w:eastAsia="Times New Roman" w:hAnsi="Times New Roman" w:cs="Times New Roman"/>
          <w:b/>
          <w:kern w:val="0"/>
          <w:sz w:val="24"/>
          <w:szCs w:val="24"/>
          <w:lang w:eastAsia="tr-TR"/>
          <w14:ligatures w14:val="none"/>
        </w:rPr>
      </w:pPr>
    </w:p>
    <w:p w14:paraId="13E5C75E"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7FD5D629"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2DF643F8"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49AE0ADF"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23A68731"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16607174"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04918852"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25767522"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3E4D9102"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3E286E61"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3A702B0E"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6D4FAECB"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64C1FA51"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01FF8537"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7CC99CC5"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7F7BE830"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1D942042"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43F1B48F" w14:textId="77777777" w:rsid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24DE8A08" w14:textId="77777777" w:rsidR="00275790" w:rsidRP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711E0F27" w14:textId="77777777" w:rsidR="00275790" w:rsidRPr="00275790" w:rsidRDefault="00275790" w:rsidP="00275790">
      <w:pPr>
        <w:tabs>
          <w:tab w:val="left" w:pos="142"/>
          <w:tab w:val="left" w:pos="426"/>
        </w:tabs>
        <w:spacing w:after="0" w:line="240" w:lineRule="auto"/>
        <w:jc w:val="both"/>
        <w:rPr>
          <w:rFonts w:ascii="Times New Roman" w:eastAsia="Times New Roman" w:hAnsi="Times New Roman" w:cs="Times New Roman"/>
          <w:b/>
          <w:kern w:val="0"/>
          <w:sz w:val="24"/>
          <w:szCs w:val="24"/>
          <w:lang w:eastAsia="tr-TR"/>
          <w14:ligatures w14:val="none"/>
        </w:rPr>
      </w:pPr>
    </w:p>
    <w:p w14:paraId="2938393D" w14:textId="77777777" w:rsidR="00275790" w:rsidRPr="00275790" w:rsidRDefault="00275790" w:rsidP="00275790">
      <w:pPr>
        <w:numPr>
          <w:ilvl w:val="1"/>
          <w:numId w:val="31"/>
        </w:numPr>
        <w:tabs>
          <w:tab w:val="left" w:pos="142"/>
          <w:tab w:val="left" w:pos="426"/>
        </w:tabs>
        <w:spacing w:after="0" w:line="240" w:lineRule="auto"/>
        <w:ind w:left="851"/>
        <w:jc w:val="both"/>
        <w:rPr>
          <w:rFonts w:ascii="Arial" w:eastAsia="Times New Roman" w:hAnsi="Arial" w:cs="Arial"/>
          <w:b/>
          <w:kern w:val="0"/>
          <w:sz w:val="20"/>
          <w:szCs w:val="20"/>
          <w:u w:val="single"/>
          <w:lang w:eastAsia="tr-TR"/>
          <w14:ligatures w14:val="none"/>
        </w:rPr>
      </w:pPr>
      <w:r w:rsidRPr="00275790">
        <w:rPr>
          <w:rFonts w:ascii="Times New Roman" w:eastAsia="Times New Roman" w:hAnsi="Times New Roman" w:cs="Times New Roman"/>
          <w:b/>
          <w:kern w:val="0"/>
          <w:sz w:val="24"/>
          <w:szCs w:val="24"/>
          <w:lang w:eastAsia="tr-TR"/>
          <w14:ligatures w14:val="none"/>
        </w:rPr>
        <w:t>Akış Şeması :</w:t>
      </w:r>
    </w:p>
    <w:p w14:paraId="6CF8AC8E" w14:textId="77777777" w:rsidR="00275790" w:rsidRPr="00275790" w:rsidRDefault="00275790" w:rsidP="00275790">
      <w:pPr>
        <w:tabs>
          <w:tab w:val="left" w:pos="142"/>
          <w:tab w:val="left" w:pos="426"/>
        </w:tabs>
        <w:spacing w:after="0" w:line="240" w:lineRule="auto"/>
        <w:ind w:left="1080" w:hanging="360"/>
        <w:jc w:val="both"/>
        <w:rPr>
          <w:rFonts w:ascii="Arial" w:eastAsia="Times New Roman" w:hAnsi="Arial" w:cs="Arial"/>
          <w:b/>
          <w:kern w:val="0"/>
          <w:sz w:val="20"/>
          <w:szCs w:val="20"/>
          <w:u w:val="single"/>
          <w:lang w:eastAsia="tr-TR"/>
          <w14:ligatures w14:val="none"/>
        </w:rPr>
      </w:pPr>
    </w:p>
    <w:p w14:paraId="1B00A3CC" w14:textId="77777777" w:rsidR="00275790" w:rsidRPr="00275790" w:rsidRDefault="00275790" w:rsidP="00275790">
      <w:pPr>
        <w:spacing w:after="0" w:line="240" w:lineRule="auto"/>
        <w:ind w:left="851"/>
        <w:jc w:val="both"/>
        <w:rPr>
          <w:rFonts w:ascii="Arial" w:eastAsia="Times New Roman" w:hAnsi="Arial" w:cs="Arial"/>
          <w:b/>
          <w:kern w:val="0"/>
          <w:sz w:val="20"/>
          <w:szCs w:val="20"/>
          <w:lang w:eastAsia="tr-TR"/>
          <w14:ligatures w14:val="none"/>
        </w:rPr>
      </w:pPr>
      <w:r w:rsidRPr="00275790">
        <w:rPr>
          <w:rFonts w:ascii="Calibri" w:eastAsia="Calibri" w:hAnsi="Calibri" w:cs="Times New Roman"/>
          <w:noProof/>
          <w:kern w:val="0"/>
          <w14:ligatures w14:val="none"/>
        </w:rPr>
        <w:lastRenderedPageBreak/>
        <w:drawing>
          <wp:anchor distT="0" distB="0" distL="114300" distR="114300" simplePos="0" relativeHeight="251659264" behindDoc="0" locked="0" layoutInCell="1" allowOverlap="1" wp14:anchorId="6E8DFD30" wp14:editId="2D1C39E7">
            <wp:simplePos x="0" y="0"/>
            <wp:positionH relativeFrom="page">
              <wp:align>left</wp:align>
            </wp:positionH>
            <wp:positionV relativeFrom="paragraph">
              <wp:posOffset>165735</wp:posOffset>
            </wp:positionV>
            <wp:extent cx="7696200" cy="6694805"/>
            <wp:effectExtent l="0" t="0" r="0" b="0"/>
            <wp:wrapSquare wrapText="bothSides"/>
            <wp:docPr id="1868933716" name="Resim 2" descr="metin, ekran görüntüsü, diyagra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33716" name="Resim 2" descr="metin, ekran görüntüsü, diyagram,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0" cy="6694805"/>
                    </a:xfrm>
                    <a:prstGeom prst="rect">
                      <a:avLst/>
                    </a:prstGeom>
                    <a:noFill/>
                  </pic:spPr>
                </pic:pic>
              </a:graphicData>
            </a:graphic>
            <wp14:sizeRelH relativeFrom="margin">
              <wp14:pctWidth>0</wp14:pctWidth>
            </wp14:sizeRelH>
            <wp14:sizeRelV relativeFrom="margin">
              <wp14:pctHeight>0</wp14:pctHeight>
            </wp14:sizeRelV>
          </wp:anchor>
        </w:drawing>
      </w:r>
    </w:p>
    <w:p w14:paraId="02988548" w14:textId="77777777" w:rsidR="00275790" w:rsidRPr="00275790" w:rsidRDefault="00275790" w:rsidP="00275790">
      <w:pPr>
        <w:spacing w:after="0" w:line="240" w:lineRule="auto"/>
        <w:ind w:left="851"/>
        <w:jc w:val="both"/>
        <w:rPr>
          <w:rFonts w:ascii="Arial" w:eastAsia="Times New Roman" w:hAnsi="Arial" w:cs="Arial"/>
          <w:b/>
          <w:kern w:val="0"/>
          <w:sz w:val="20"/>
          <w:szCs w:val="20"/>
          <w:lang w:eastAsia="tr-TR"/>
          <w14:ligatures w14:val="none"/>
        </w:rPr>
      </w:pPr>
      <w:r w:rsidRPr="00275790">
        <w:rPr>
          <w:rFonts w:ascii="Arial" w:eastAsia="Times New Roman" w:hAnsi="Arial" w:cs="Arial"/>
          <w:b/>
          <w:kern w:val="0"/>
          <w:sz w:val="20"/>
          <w:szCs w:val="20"/>
          <w:lang w:eastAsia="tr-TR"/>
          <w14:ligatures w14:val="none"/>
        </w:rPr>
        <w:br w:type="textWrapping" w:clear="all"/>
      </w:r>
    </w:p>
    <w:p w14:paraId="303DC92A" w14:textId="77777777" w:rsidR="00275790" w:rsidRPr="00275790" w:rsidRDefault="00275790" w:rsidP="00275790">
      <w:pPr>
        <w:spacing w:after="0" w:line="240" w:lineRule="auto"/>
        <w:jc w:val="both"/>
        <w:rPr>
          <w:rFonts w:ascii="Arial" w:eastAsia="Times New Roman" w:hAnsi="Arial" w:cs="Arial"/>
          <w:b/>
          <w:kern w:val="0"/>
          <w:sz w:val="20"/>
          <w:szCs w:val="20"/>
          <w:lang w:eastAsia="tr-TR"/>
          <w14:ligatures w14:val="none"/>
        </w:rPr>
      </w:pPr>
    </w:p>
    <w:p w14:paraId="4D5B17F7" w14:textId="77777777" w:rsidR="00275790" w:rsidRPr="00275790" w:rsidRDefault="00275790" w:rsidP="00275790">
      <w:pPr>
        <w:tabs>
          <w:tab w:val="left" w:pos="1560"/>
          <w:tab w:val="left" w:pos="4536"/>
        </w:tabs>
        <w:spacing w:line="360" w:lineRule="auto"/>
        <w:rPr>
          <w:rFonts w:ascii="Arial" w:eastAsia="Calibri" w:hAnsi="Arial" w:cs="Arial"/>
          <w:kern w:val="0"/>
          <w14:ligatures w14:val="none"/>
        </w:rPr>
      </w:pPr>
    </w:p>
    <w:p w14:paraId="430E3ED1" w14:textId="77777777" w:rsidR="00275790" w:rsidRDefault="00275790" w:rsidP="00275790">
      <w:pPr>
        <w:tabs>
          <w:tab w:val="left" w:pos="1560"/>
          <w:tab w:val="left" w:pos="4536"/>
        </w:tabs>
        <w:spacing w:line="360" w:lineRule="auto"/>
        <w:rPr>
          <w:rFonts w:ascii="Times New Roman" w:eastAsia="Times New Roman" w:hAnsi="Times New Roman" w:cs="Times New Roman"/>
          <w:b/>
          <w:kern w:val="0"/>
          <w:sz w:val="24"/>
          <w:szCs w:val="24"/>
          <w:lang w:eastAsia="tr-TR"/>
          <w14:ligatures w14:val="none"/>
        </w:rPr>
      </w:pPr>
    </w:p>
    <w:p w14:paraId="7669A867" w14:textId="77777777" w:rsidR="00275790" w:rsidRDefault="00275790" w:rsidP="00275790">
      <w:pPr>
        <w:tabs>
          <w:tab w:val="left" w:pos="1560"/>
          <w:tab w:val="left" w:pos="4536"/>
        </w:tabs>
        <w:spacing w:line="360" w:lineRule="auto"/>
        <w:rPr>
          <w:rFonts w:ascii="Times New Roman" w:eastAsia="Times New Roman" w:hAnsi="Times New Roman" w:cs="Times New Roman"/>
          <w:b/>
          <w:kern w:val="0"/>
          <w:sz w:val="24"/>
          <w:szCs w:val="24"/>
          <w:lang w:eastAsia="tr-TR"/>
          <w14:ligatures w14:val="none"/>
        </w:rPr>
      </w:pPr>
    </w:p>
    <w:p w14:paraId="3AB3490E" w14:textId="148CBE35" w:rsidR="00275790" w:rsidRPr="00275790" w:rsidRDefault="00275790" w:rsidP="00275790">
      <w:pPr>
        <w:tabs>
          <w:tab w:val="left" w:pos="1560"/>
          <w:tab w:val="left" w:pos="4536"/>
        </w:tabs>
        <w:spacing w:line="360" w:lineRule="auto"/>
        <w:rPr>
          <w:rFonts w:ascii="Times New Roman" w:eastAsia="Times New Roman" w:hAnsi="Times New Roman" w:cs="Times New Roman"/>
          <w:b/>
          <w:kern w:val="0"/>
          <w:sz w:val="24"/>
          <w:szCs w:val="24"/>
          <w:lang w:eastAsia="tr-TR"/>
          <w14:ligatures w14:val="none"/>
        </w:rPr>
      </w:pPr>
      <w:r w:rsidRPr="00275790">
        <w:rPr>
          <w:rFonts w:ascii="Times New Roman" w:eastAsia="Times New Roman" w:hAnsi="Times New Roman" w:cs="Times New Roman"/>
          <w:b/>
          <w:kern w:val="0"/>
          <w:sz w:val="24"/>
          <w:szCs w:val="24"/>
          <w:lang w:eastAsia="tr-TR"/>
          <w14:ligatures w14:val="none"/>
        </w:rPr>
        <w:lastRenderedPageBreak/>
        <w:t>5.7 Risk Değerlendirmesinin Yenilenmesi :</w:t>
      </w:r>
    </w:p>
    <w:p w14:paraId="0B066E43" w14:textId="77777777" w:rsidR="00275790" w:rsidRPr="00275790" w:rsidRDefault="00275790" w:rsidP="00275790">
      <w:pPr>
        <w:tabs>
          <w:tab w:val="left" w:pos="566"/>
        </w:tabs>
        <w:spacing w:after="0" w:line="276" w:lineRule="auto"/>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Yapılmış olan ISG risk değerlendirmeleri ; tehlike sınıfına göre çok tehlikeli, tehlikeli ve az tehlikeli işyerlerinde sırasıyla en geç iki, dört ve altı yılda bir yenilenir.</w:t>
      </w:r>
    </w:p>
    <w:p w14:paraId="10C0C175" w14:textId="77777777" w:rsidR="00275790" w:rsidRPr="00275790" w:rsidRDefault="00275790" w:rsidP="00275790">
      <w:pPr>
        <w:tabs>
          <w:tab w:val="left" w:pos="566"/>
        </w:tabs>
        <w:spacing w:after="0" w:line="276" w:lineRule="auto"/>
        <w:rPr>
          <w:rFonts w:ascii="Times New Roman" w:eastAsia="ヒラギノ明朝 Pro W3" w:hAnsi="Times New Roman" w:cs="Times New Roman"/>
          <w:kern w:val="0"/>
          <w:sz w:val="24"/>
          <w:szCs w:val="24"/>
          <w14:ligatures w14:val="none"/>
        </w:rPr>
      </w:pPr>
    </w:p>
    <w:p w14:paraId="4DCA530F" w14:textId="77777777" w:rsidR="00275790" w:rsidRPr="00275790" w:rsidRDefault="00275790" w:rsidP="00275790">
      <w:pPr>
        <w:tabs>
          <w:tab w:val="left" w:pos="566"/>
        </w:tabs>
        <w:spacing w:after="0" w:line="276" w:lineRule="auto"/>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Aşağıda belirtilen durumlarda ortaya çıkabilecek yeni risklerin, işyerinin tamamını veya bir bölümünü etkiliyor olması göz önünde bulundurularak risk değerlendirmesi tamamen veya kısmen yenilenir.</w:t>
      </w:r>
    </w:p>
    <w:p w14:paraId="65E15112" w14:textId="77777777" w:rsidR="00275790" w:rsidRPr="00275790" w:rsidRDefault="00275790" w:rsidP="00275790">
      <w:pPr>
        <w:tabs>
          <w:tab w:val="left" w:pos="566"/>
        </w:tabs>
        <w:spacing w:after="0" w:line="276" w:lineRule="auto"/>
        <w:rPr>
          <w:rFonts w:ascii="Times New Roman" w:eastAsia="ヒラギノ明朝 Pro W3" w:hAnsi="Times New Roman" w:cs="Times New Roman"/>
          <w:kern w:val="0"/>
          <w:sz w:val="24"/>
          <w:szCs w:val="24"/>
          <w14:ligatures w14:val="none"/>
        </w:rPr>
      </w:pPr>
    </w:p>
    <w:p w14:paraId="0FF00B97" w14:textId="77777777" w:rsidR="00275790" w:rsidRPr="00275790" w:rsidRDefault="00275790" w:rsidP="00275790">
      <w:pPr>
        <w:numPr>
          <w:ilvl w:val="0"/>
          <w:numId w:val="32"/>
        </w:numPr>
        <w:tabs>
          <w:tab w:val="left" w:pos="566"/>
        </w:tabs>
        <w:spacing w:after="0" w:line="276" w:lineRule="auto"/>
        <w:ind w:left="284" w:hanging="284"/>
        <w:contextualSpacing/>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İşyerinin taşınması veya binalarda değişiklik yapılması.</w:t>
      </w:r>
    </w:p>
    <w:p w14:paraId="06F9507D" w14:textId="77777777" w:rsidR="00275790" w:rsidRPr="00275790" w:rsidRDefault="00275790" w:rsidP="00275790">
      <w:pPr>
        <w:numPr>
          <w:ilvl w:val="0"/>
          <w:numId w:val="32"/>
        </w:numPr>
        <w:tabs>
          <w:tab w:val="left" w:pos="566"/>
        </w:tabs>
        <w:spacing w:after="0" w:line="276" w:lineRule="auto"/>
        <w:ind w:left="284" w:hanging="284"/>
        <w:contextualSpacing/>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İşyerinde uygulanan teknoloji, kullanılan madde ve ekipmanlarda değişiklikler meydana gelmesi.</w:t>
      </w:r>
    </w:p>
    <w:p w14:paraId="25917A78" w14:textId="77777777" w:rsidR="00275790" w:rsidRPr="00275790" w:rsidRDefault="00275790" w:rsidP="00275790">
      <w:pPr>
        <w:numPr>
          <w:ilvl w:val="0"/>
          <w:numId w:val="32"/>
        </w:numPr>
        <w:tabs>
          <w:tab w:val="left" w:pos="566"/>
        </w:tabs>
        <w:spacing w:after="0" w:line="276" w:lineRule="auto"/>
        <w:ind w:left="284" w:hanging="284"/>
        <w:contextualSpacing/>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Üretim yönteminde değişiklikler olması.</w:t>
      </w:r>
    </w:p>
    <w:p w14:paraId="591403C4" w14:textId="77777777" w:rsidR="00275790" w:rsidRPr="00275790" w:rsidRDefault="00275790" w:rsidP="00275790">
      <w:pPr>
        <w:numPr>
          <w:ilvl w:val="0"/>
          <w:numId w:val="32"/>
        </w:numPr>
        <w:tabs>
          <w:tab w:val="left" w:pos="566"/>
        </w:tabs>
        <w:spacing w:after="0" w:line="276" w:lineRule="auto"/>
        <w:ind w:left="284" w:hanging="284"/>
        <w:contextualSpacing/>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İş kazası, meslek hastalığı veya ramak kala olay meydana gelmesi.</w:t>
      </w:r>
    </w:p>
    <w:p w14:paraId="6FE15C8D" w14:textId="77777777" w:rsidR="00275790" w:rsidRPr="00275790" w:rsidRDefault="00275790" w:rsidP="00275790">
      <w:pPr>
        <w:numPr>
          <w:ilvl w:val="0"/>
          <w:numId w:val="32"/>
        </w:numPr>
        <w:tabs>
          <w:tab w:val="left" w:pos="566"/>
        </w:tabs>
        <w:spacing w:after="0" w:line="276" w:lineRule="auto"/>
        <w:ind w:left="284" w:hanging="284"/>
        <w:contextualSpacing/>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Çalışma ortamına ait sınır değerlere ilişkin bir mevzuat değişikliği olması.</w:t>
      </w:r>
    </w:p>
    <w:p w14:paraId="33A89212" w14:textId="77777777" w:rsidR="00275790" w:rsidRPr="00275790" w:rsidRDefault="00275790" w:rsidP="00275790">
      <w:pPr>
        <w:numPr>
          <w:ilvl w:val="0"/>
          <w:numId w:val="32"/>
        </w:numPr>
        <w:tabs>
          <w:tab w:val="left" w:pos="566"/>
        </w:tabs>
        <w:spacing w:after="0" w:line="276" w:lineRule="auto"/>
        <w:ind w:left="284" w:hanging="284"/>
        <w:contextualSpacing/>
        <w:rPr>
          <w:rFonts w:ascii="Times New Roman" w:eastAsia="ヒラギノ明朝 Pro W3" w:hAnsi="Times New Roman" w:cs="Times New Roman"/>
          <w:kern w:val="0"/>
          <w:sz w:val="24"/>
          <w:szCs w:val="24"/>
          <w14:ligatures w14:val="none"/>
        </w:rPr>
      </w:pPr>
      <w:r w:rsidRPr="00275790">
        <w:rPr>
          <w:rFonts w:ascii="Times New Roman" w:eastAsia="ヒラギノ明朝 Pro W3" w:hAnsi="Times New Roman" w:cs="Times New Roman"/>
          <w:kern w:val="0"/>
          <w:sz w:val="24"/>
          <w:szCs w:val="24"/>
          <w14:ligatures w14:val="none"/>
        </w:rPr>
        <w:t>Çalışma ortamı ölçümü ve sağlık gözetim sonuçlarına göre gerekli görülmesi.</w:t>
      </w:r>
    </w:p>
    <w:p w14:paraId="64F89853" w14:textId="77777777" w:rsidR="00275790" w:rsidRPr="00275790" w:rsidRDefault="00275790" w:rsidP="00275790">
      <w:pPr>
        <w:numPr>
          <w:ilvl w:val="0"/>
          <w:numId w:val="32"/>
        </w:numPr>
        <w:tabs>
          <w:tab w:val="left" w:pos="1560"/>
          <w:tab w:val="left" w:pos="4536"/>
        </w:tabs>
        <w:spacing w:line="276" w:lineRule="auto"/>
        <w:ind w:left="284" w:hanging="284"/>
        <w:contextualSpacing/>
        <w:rPr>
          <w:rFonts w:ascii="Times New Roman" w:eastAsia="Times New Roman" w:hAnsi="Times New Roman" w:cs="Times New Roman"/>
          <w:b/>
          <w:kern w:val="0"/>
          <w:sz w:val="24"/>
          <w:szCs w:val="24"/>
          <w:lang w:eastAsia="tr-TR"/>
          <w14:ligatures w14:val="none"/>
        </w:rPr>
      </w:pPr>
      <w:r w:rsidRPr="00275790">
        <w:rPr>
          <w:rFonts w:ascii="Times New Roman" w:eastAsia="ヒラギノ明朝 Pro W3" w:hAnsi="Times New Roman" w:cs="Times New Roman"/>
          <w:kern w:val="0"/>
          <w:sz w:val="24"/>
          <w:szCs w:val="24"/>
          <w14:ligatures w14:val="none"/>
        </w:rPr>
        <w:t>İşyeri dışından kaynaklanan ve işyerini etkileyebilecek yeni bir tehlikenin ortaya çıkması.</w:t>
      </w:r>
    </w:p>
    <w:p w14:paraId="2FF8958D" w14:textId="77777777" w:rsidR="00275790" w:rsidRPr="00275790" w:rsidRDefault="00275790" w:rsidP="00275790">
      <w:pPr>
        <w:tabs>
          <w:tab w:val="left" w:pos="1560"/>
          <w:tab w:val="left" w:pos="4536"/>
        </w:tabs>
        <w:spacing w:line="360" w:lineRule="auto"/>
        <w:rPr>
          <w:rFonts w:ascii="Times New Roman" w:eastAsia="Times New Roman" w:hAnsi="Times New Roman" w:cs="Times New Roman"/>
          <w:kern w:val="0"/>
          <w:sz w:val="24"/>
          <w:szCs w:val="24"/>
          <w:lang w:eastAsia="tr-TR"/>
          <w14:ligatures w14:val="none"/>
        </w:rPr>
      </w:pPr>
    </w:p>
    <w:p w14:paraId="73FE5179" w14:textId="77777777" w:rsidR="000A7BF8" w:rsidRPr="000A7BF8" w:rsidRDefault="000A7BF8" w:rsidP="000A7BF8">
      <w:pPr>
        <w:jc w:val="both"/>
        <w:rPr>
          <w:rFonts w:ascii="Times New Roman" w:hAnsi="Times New Roman" w:cs="Times New Roman"/>
          <w:b/>
          <w:bCs/>
          <w:color w:val="000000"/>
        </w:rPr>
      </w:pPr>
    </w:p>
    <w:sectPr w:rsidR="000A7BF8" w:rsidRPr="000A7BF8" w:rsidSect="001C619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24EA" w14:textId="77777777" w:rsidR="00EA6C5D" w:rsidRDefault="00EA6C5D" w:rsidP="0098371B">
      <w:pPr>
        <w:spacing w:after="0" w:line="240" w:lineRule="auto"/>
      </w:pPr>
      <w:r>
        <w:separator/>
      </w:r>
    </w:p>
  </w:endnote>
  <w:endnote w:type="continuationSeparator" w:id="0">
    <w:p w14:paraId="6ADD6070" w14:textId="77777777" w:rsidR="00EA6C5D" w:rsidRDefault="00EA6C5D" w:rsidP="0098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E4F8" w14:textId="77777777" w:rsidR="002731A9" w:rsidRDefault="002731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1"/>
      <w:gridCol w:w="3019"/>
    </w:tblGrid>
    <w:tr w:rsidR="001C6192" w:rsidRPr="003A4E33" w14:paraId="3491F415" w14:textId="77777777" w:rsidTr="002B2763">
      <w:trPr>
        <w:trHeight w:val="850"/>
      </w:trPr>
      <w:tc>
        <w:tcPr>
          <w:tcW w:w="1667" w:type="pct"/>
          <w:shd w:val="clear" w:color="auto" w:fill="auto"/>
        </w:tcPr>
        <w:p w14:paraId="5A76EC45" w14:textId="77777777" w:rsidR="001C6192" w:rsidRPr="003A4E33" w:rsidRDefault="001C6192" w:rsidP="001C6192">
          <w:pPr>
            <w:pStyle w:val="a"/>
            <w:jc w:val="center"/>
            <w:rPr>
              <w:b/>
              <w:lang w:val="en-US"/>
            </w:rPr>
          </w:pPr>
          <w:r w:rsidRPr="003A4E33">
            <w:rPr>
              <w:b/>
              <w:lang w:val="en-US"/>
            </w:rPr>
            <w:t>HAZIRLAYAN</w:t>
          </w:r>
        </w:p>
      </w:tc>
      <w:tc>
        <w:tcPr>
          <w:tcW w:w="1667" w:type="pct"/>
          <w:shd w:val="clear" w:color="auto" w:fill="auto"/>
        </w:tcPr>
        <w:p w14:paraId="1F52F886" w14:textId="77777777" w:rsidR="001C6192" w:rsidRPr="003A4E33" w:rsidRDefault="001C6192" w:rsidP="001C6192">
          <w:pPr>
            <w:pStyle w:val="a"/>
            <w:jc w:val="center"/>
            <w:rPr>
              <w:b/>
              <w:lang w:val="en-US"/>
            </w:rPr>
          </w:pPr>
          <w:r w:rsidRPr="003A4E33">
            <w:rPr>
              <w:b/>
              <w:lang w:val="en-US"/>
            </w:rPr>
            <w:t>KONTROL EDEN</w:t>
          </w:r>
        </w:p>
      </w:tc>
      <w:tc>
        <w:tcPr>
          <w:tcW w:w="1666" w:type="pct"/>
          <w:shd w:val="clear" w:color="auto" w:fill="auto"/>
        </w:tcPr>
        <w:p w14:paraId="4D14DDE8" w14:textId="77777777" w:rsidR="001C6192" w:rsidRPr="003A4E33" w:rsidRDefault="001C6192" w:rsidP="001C6192">
          <w:pPr>
            <w:pStyle w:val="a"/>
            <w:jc w:val="center"/>
            <w:rPr>
              <w:b/>
              <w:lang w:val="en-US"/>
            </w:rPr>
          </w:pPr>
          <w:r w:rsidRPr="003A4E33">
            <w:rPr>
              <w:b/>
              <w:lang w:val="en-US"/>
            </w:rPr>
            <w:t>ONAYLAYAN</w:t>
          </w:r>
        </w:p>
      </w:tc>
    </w:tr>
  </w:tbl>
  <w:p w14:paraId="6BB7E952" w14:textId="625B0FB8" w:rsidR="00D61FE5" w:rsidRDefault="00D61F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0D9B8" w14:textId="77777777" w:rsidR="002731A9" w:rsidRDefault="002731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62FE" w14:textId="77777777" w:rsidR="00EA6C5D" w:rsidRDefault="00EA6C5D" w:rsidP="0098371B">
      <w:pPr>
        <w:spacing w:after="0" w:line="240" w:lineRule="auto"/>
      </w:pPr>
      <w:r>
        <w:separator/>
      </w:r>
    </w:p>
  </w:footnote>
  <w:footnote w:type="continuationSeparator" w:id="0">
    <w:p w14:paraId="6CF3B39A" w14:textId="77777777" w:rsidR="00EA6C5D" w:rsidRDefault="00EA6C5D" w:rsidP="0098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8BB3" w14:textId="77777777" w:rsidR="002731A9" w:rsidRDefault="002731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267"/>
      <w:gridCol w:w="3975"/>
    </w:tblGrid>
    <w:tr w:rsidR="001B3B94" w:rsidRPr="001B3B94" w14:paraId="2475CFD8" w14:textId="77777777" w:rsidTr="001C6192">
      <w:trPr>
        <w:trHeight w:val="271"/>
        <w:jc w:val="center"/>
      </w:trPr>
      <w:tc>
        <w:tcPr>
          <w:tcW w:w="2755" w:type="dxa"/>
          <w:vMerge w:val="restart"/>
          <w:shd w:val="clear" w:color="auto" w:fill="auto"/>
          <w:noWrap/>
          <w:hideMark/>
        </w:tcPr>
        <w:p w14:paraId="3C2A98E8" w14:textId="2FF9A16E" w:rsidR="001B3B94" w:rsidRPr="001B3B94" w:rsidRDefault="001B3B94" w:rsidP="001B3B94">
          <w:pPr>
            <w:pStyle w:val="stBilgi"/>
            <w:jc w:val="center"/>
          </w:pPr>
          <w:r w:rsidRPr="001B3B94">
            <w:rPr>
              <w:noProof/>
            </w:rPr>
            <w:drawing>
              <wp:inline distT="0" distB="0" distL="0" distR="0" wp14:anchorId="5CEAF0F4" wp14:editId="03F6D943">
                <wp:extent cx="971550" cy="1019175"/>
                <wp:effectExtent l="0" t="0" r="0" b="9525"/>
                <wp:docPr id="3" name="Resim 3"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267" w:type="dxa"/>
          <w:vMerge w:val="restart"/>
          <w:shd w:val="clear" w:color="auto" w:fill="auto"/>
          <w:hideMark/>
        </w:tcPr>
        <w:p w14:paraId="1DD0C3BF" w14:textId="339EBCE8" w:rsidR="001B3B94" w:rsidRPr="001B3B94" w:rsidRDefault="00275790" w:rsidP="001B3B94">
          <w:pPr>
            <w:pStyle w:val="stBilgi"/>
            <w:jc w:val="center"/>
            <w:rPr>
              <w:rFonts w:ascii="Times New Roman" w:hAnsi="Times New Roman" w:cs="Times New Roman"/>
              <w:b/>
              <w:bCs/>
              <w:sz w:val="28"/>
              <w:szCs w:val="28"/>
            </w:rPr>
          </w:pPr>
          <w:r w:rsidRPr="00275790">
            <w:rPr>
              <w:rFonts w:ascii="Times New Roman" w:hAnsi="Times New Roman" w:cs="Times New Roman"/>
              <w:b/>
              <w:bCs/>
              <w:sz w:val="28"/>
              <w:szCs w:val="28"/>
            </w:rPr>
            <w:t>TEHLİKE TANIMLAMA VE RİSK BELİRLEME PROSEDÜRÜ</w:t>
          </w:r>
        </w:p>
      </w:tc>
      <w:tc>
        <w:tcPr>
          <w:tcW w:w="3975" w:type="dxa"/>
          <w:shd w:val="clear" w:color="auto" w:fill="auto"/>
          <w:noWrap/>
          <w:hideMark/>
        </w:tcPr>
        <w:p w14:paraId="6CF23F5D" w14:textId="71D02D74" w:rsidR="001B3B94" w:rsidRPr="001B3B94" w:rsidRDefault="001B3B94" w:rsidP="001B3B94">
          <w:pPr>
            <w:pStyle w:val="stBilgi"/>
            <w:rPr>
              <w:b/>
              <w:bCs/>
            </w:rPr>
          </w:pPr>
          <w:r w:rsidRPr="001B3B94">
            <w:rPr>
              <w:b/>
              <w:bCs/>
            </w:rPr>
            <w:t>Doküman No: İSG</w:t>
          </w:r>
          <w:r w:rsidR="0067445C">
            <w:rPr>
              <w:b/>
              <w:bCs/>
            </w:rPr>
            <w:t>-PR-02</w:t>
          </w:r>
          <w:r w:rsidR="00275790">
            <w:rPr>
              <w:b/>
              <w:bCs/>
            </w:rPr>
            <w:t>2</w:t>
          </w:r>
        </w:p>
      </w:tc>
    </w:tr>
    <w:tr w:rsidR="001B3B94" w:rsidRPr="001B3B94" w14:paraId="4F7254F4" w14:textId="77777777" w:rsidTr="001C6192">
      <w:trPr>
        <w:trHeight w:val="271"/>
        <w:jc w:val="center"/>
      </w:trPr>
      <w:tc>
        <w:tcPr>
          <w:tcW w:w="2755" w:type="dxa"/>
          <w:vMerge/>
          <w:shd w:val="clear" w:color="auto" w:fill="auto"/>
          <w:hideMark/>
        </w:tcPr>
        <w:p w14:paraId="56B34B16" w14:textId="77777777" w:rsidR="001B3B94" w:rsidRPr="001B3B94" w:rsidRDefault="001B3B94" w:rsidP="001B3B94">
          <w:pPr>
            <w:pStyle w:val="stBilgi"/>
          </w:pPr>
        </w:p>
      </w:tc>
      <w:tc>
        <w:tcPr>
          <w:tcW w:w="4267" w:type="dxa"/>
          <w:vMerge/>
          <w:shd w:val="clear" w:color="auto" w:fill="auto"/>
          <w:hideMark/>
        </w:tcPr>
        <w:p w14:paraId="37547EFB" w14:textId="77777777" w:rsidR="001B3B94" w:rsidRPr="001B3B94" w:rsidRDefault="001B3B94" w:rsidP="001B3B94">
          <w:pPr>
            <w:pStyle w:val="stBilgi"/>
            <w:rPr>
              <w:b/>
              <w:bCs/>
            </w:rPr>
          </w:pPr>
        </w:p>
      </w:tc>
      <w:tc>
        <w:tcPr>
          <w:tcW w:w="3975" w:type="dxa"/>
          <w:shd w:val="clear" w:color="auto" w:fill="auto"/>
          <w:hideMark/>
        </w:tcPr>
        <w:p w14:paraId="3F9843EB" w14:textId="77777777" w:rsidR="001B3B94" w:rsidRPr="001B3B94" w:rsidRDefault="001B3B94" w:rsidP="001B3B94">
          <w:pPr>
            <w:pStyle w:val="stBilgi"/>
            <w:rPr>
              <w:b/>
              <w:bCs/>
            </w:rPr>
          </w:pPr>
          <w:r w:rsidRPr="001B3B94">
            <w:rPr>
              <w:b/>
              <w:bCs/>
            </w:rPr>
            <w:t>İlk Yayın Tarihi: 13.05.2024</w:t>
          </w:r>
        </w:p>
      </w:tc>
    </w:tr>
    <w:tr w:rsidR="001B3B94" w:rsidRPr="001B3B94" w14:paraId="0EF0E6F5" w14:textId="77777777" w:rsidTr="001C6192">
      <w:trPr>
        <w:trHeight w:val="271"/>
        <w:jc w:val="center"/>
      </w:trPr>
      <w:tc>
        <w:tcPr>
          <w:tcW w:w="2755" w:type="dxa"/>
          <w:vMerge/>
          <w:shd w:val="clear" w:color="auto" w:fill="auto"/>
          <w:hideMark/>
        </w:tcPr>
        <w:p w14:paraId="7031F286" w14:textId="77777777" w:rsidR="001B3B94" w:rsidRPr="001B3B94" w:rsidRDefault="001B3B94" w:rsidP="001B3B94">
          <w:pPr>
            <w:pStyle w:val="stBilgi"/>
          </w:pPr>
        </w:p>
      </w:tc>
      <w:tc>
        <w:tcPr>
          <w:tcW w:w="4267" w:type="dxa"/>
          <w:vMerge/>
          <w:shd w:val="clear" w:color="auto" w:fill="auto"/>
          <w:hideMark/>
        </w:tcPr>
        <w:p w14:paraId="4731EF5F" w14:textId="77777777" w:rsidR="001B3B94" w:rsidRPr="001B3B94" w:rsidRDefault="001B3B94" w:rsidP="001B3B94">
          <w:pPr>
            <w:pStyle w:val="stBilgi"/>
            <w:rPr>
              <w:b/>
              <w:bCs/>
            </w:rPr>
          </w:pPr>
        </w:p>
      </w:tc>
      <w:tc>
        <w:tcPr>
          <w:tcW w:w="3975" w:type="dxa"/>
          <w:shd w:val="clear" w:color="auto" w:fill="auto"/>
          <w:hideMark/>
        </w:tcPr>
        <w:p w14:paraId="61B8F08B" w14:textId="77777777" w:rsidR="001B3B94" w:rsidRPr="001B3B94" w:rsidRDefault="001B3B94" w:rsidP="001B3B94">
          <w:pPr>
            <w:pStyle w:val="stBilgi"/>
            <w:rPr>
              <w:b/>
              <w:bCs/>
            </w:rPr>
          </w:pPr>
          <w:r w:rsidRPr="001B3B94">
            <w:rPr>
              <w:b/>
              <w:bCs/>
            </w:rPr>
            <w:t>Revizyon Tarihi:</w:t>
          </w:r>
        </w:p>
      </w:tc>
    </w:tr>
    <w:tr w:rsidR="001B3B94" w:rsidRPr="001B3B94" w14:paraId="3C6F2C6B" w14:textId="77777777" w:rsidTr="001C6192">
      <w:trPr>
        <w:trHeight w:val="271"/>
        <w:jc w:val="center"/>
      </w:trPr>
      <w:tc>
        <w:tcPr>
          <w:tcW w:w="2755" w:type="dxa"/>
          <w:vMerge/>
          <w:shd w:val="clear" w:color="auto" w:fill="auto"/>
          <w:hideMark/>
        </w:tcPr>
        <w:p w14:paraId="4AD8EC0B" w14:textId="77777777" w:rsidR="001B3B94" w:rsidRPr="001B3B94" w:rsidRDefault="001B3B94" w:rsidP="001B3B94">
          <w:pPr>
            <w:pStyle w:val="stBilgi"/>
          </w:pPr>
        </w:p>
      </w:tc>
      <w:tc>
        <w:tcPr>
          <w:tcW w:w="4267" w:type="dxa"/>
          <w:vMerge/>
          <w:shd w:val="clear" w:color="auto" w:fill="auto"/>
          <w:hideMark/>
        </w:tcPr>
        <w:p w14:paraId="7EE42DD2" w14:textId="77777777" w:rsidR="001B3B94" w:rsidRPr="001B3B94" w:rsidRDefault="001B3B94" w:rsidP="001B3B94">
          <w:pPr>
            <w:pStyle w:val="stBilgi"/>
            <w:rPr>
              <w:b/>
              <w:bCs/>
            </w:rPr>
          </w:pPr>
        </w:p>
      </w:tc>
      <w:tc>
        <w:tcPr>
          <w:tcW w:w="3975" w:type="dxa"/>
          <w:shd w:val="clear" w:color="auto" w:fill="auto"/>
          <w:hideMark/>
        </w:tcPr>
        <w:p w14:paraId="12BECA9A" w14:textId="77777777" w:rsidR="001B3B94" w:rsidRPr="001B3B94" w:rsidRDefault="001B3B94" w:rsidP="001B3B94">
          <w:pPr>
            <w:pStyle w:val="stBilgi"/>
            <w:rPr>
              <w:b/>
              <w:bCs/>
            </w:rPr>
          </w:pPr>
          <w:r w:rsidRPr="001B3B94">
            <w:rPr>
              <w:b/>
              <w:bCs/>
            </w:rPr>
            <w:t>Revizyon No: 00</w:t>
          </w:r>
        </w:p>
      </w:tc>
    </w:tr>
    <w:tr w:rsidR="001B3B94" w:rsidRPr="001B3B94" w14:paraId="3D613AA1" w14:textId="77777777" w:rsidTr="001C6192">
      <w:trPr>
        <w:trHeight w:val="271"/>
        <w:jc w:val="center"/>
      </w:trPr>
      <w:tc>
        <w:tcPr>
          <w:tcW w:w="2755" w:type="dxa"/>
          <w:vMerge/>
          <w:shd w:val="clear" w:color="auto" w:fill="auto"/>
          <w:hideMark/>
        </w:tcPr>
        <w:p w14:paraId="1007E0BD" w14:textId="77777777" w:rsidR="001B3B94" w:rsidRPr="001B3B94" w:rsidRDefault="001B3B94" w:rsidP="001B3B94">
          <w:pPr>
            <w:pStyle w:val="stBilgi"/>
          </w:pPr>
        </w:p>
      </w:tc>
      <w:tc>
        <w:tcPr>
          <w:tcW w:w="4267" w:type="dxa"/>
          <w:vMerge/>
          <w:shd w:val="clear" w:color="auto" w:fill="auto"/>
          <w:hideMark/>
        </w:tcPr>
        <w:p w14:paraId="19455A4D" w14:textId="77777777" w:rsidR="001B3B94" w:rsidRPr="001B3B94" w:rsidRDefault="001B3B94" w:rsidP="001B3B94">
          <w:pPr>
            <w:pStyle w:val="stBilgi"/>
            <w:rPr>
              <w:b/>
              <w:bCs/>
            </w:rPr>
          </w:pPr>
        </w:p>
      </w:tc>
      <w:tc>
        <w:tcPr>
          <w:tcW w:w="3975" w:type="dxa"/>
          <w:shd w:val="clear" w:color="auto" w:fill="auto"/>
          <w:hideMark/>
        </w:tcPr>
        <w:p w14:paraId="14A5F2D3" w14:textId="7B38D146" w:rsidR="001B3B94" w:rsidRPr="001B3B94" w:rsidRDefault="0067445C" w:rsidP="001B3B94">
          <w:pPr>
            <w:pStyle w:val="stBilgi"/>
            <w:rPr>
              <w:b/>
              <w:bCs/>
            </w:rPr>
          </w:pPr>
          <w:r w:rsidRPr="0067445C">
            <w:rPr>
              <w:b/>
              <w:bCs/>
            </w:rPr>
            <w:t xml:space="preserve">Sayfa </w:t>
          </w:r>
          <w:r w:rsidRPr="0067445C">
            <w:rPr>
              <w:b/>
              <w:bCs/>
            </w:rPr>
            <w:fldChar w:fldCharType="begin"/>
          </w:r>
          <w:r w:rsidRPr="0067445C">
            <w:rPr>
              <w:b/>
              <w:bCs/>
            </w:rPr>
            <w:instrText>PAGE  \* Arabic  \* MERGEFORMAT</w:instrText>
          </w:r>
          <w:r w:rsidRPr="0067445C">
            <w:rPr>
              <w:b/>
              <w:bCs/>
            </w:rPr>
            <w:fldChar w:fldCharType="separate"/>
          </w:r>
          <w:r w:rsidRPr="0067445C">
            <w:rPr>
              <w:b/>
              <w:bCs/>
            </w:rPr>
            <w:t>1</w:t>
          </w:r>
          <w:r w:rsidRPr="0067445C">
            <w:rPr>
              <w:b/>
              <w:bCs/>
            </w:rPr>
            <w:fldChar w:fldCharType="end"/>
          </w:r>
          <w:r w:rsidRPr="0067445C">
            <w:rPr>
              <w:b/>
              <w:bCs/>
            </w:rPr>
            <w:t xml:space="preserve"> / </w:t>
          </w:r>
          <w:r w:rsidRPr="0067445C">
            <w:rPr>
              <w:b/>
              <w:bCs/>
            </w:rPr>
            <w:fldChar w:fldCharType="begin"/>
          </w:r>
          <w:r w:rsidRPr="0067445C">
            <w:rPr>
              <w:b/>
              <w:bCs/>
            </w:rPr>
            <w:instrText>NUMPAGES  \* Arabic  \* MERGEFORMAT</w:instrText>
          </w:r>
          <w:r w:rsidRPr="0067445C">
            <w:rPr>
              <w:b/>
              <w:bCs/>
            </w:rPr>
            <w:fldChar w:fldCharType="separate"/>
          </w:r>
          <w:r w:rsidRPr="0067445C">
            <w:rPr>
              <w:b/>
              <w:bCs/>
            </w:rPr>
            <w:t>2</w:t>
          </w:r>
          <w:r w:rsidRPr="0067445C">
            <w:rPr>
              <w:b/>
              <w:bCs/>
            </w:rPr>
            <w:fldChar w:fldCharType="end"/>
          </w:r>
        </w:p>
      </w:tc>
    </w:tr>
  </w:tbl>
  <w:p w14:paraId="583B369A" w14:textId="617C41CA" w:rsidR="0098371B" w:rsidRDefault="0098371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9E67" w14:textId="77777777" w:rsidR="002731A9" w:rsidRDefault="002731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A36"/>
    <w:multiLevelType w:val="hybridMultilevel"/>
    <w:tmpl w:val="130E5B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E94498"/>
    <w:multiLevelType w:val="multilevel"/>
    <w:tmpl w:val="1B8C1C02"/>
    <w:lvl w:ilvl="0">
      <w:start w:val="4"/>
      <w:numFmt w:val="decimal"/>
      <w:lvlText w:val="%1."/>
      <w:lvlJc w:val="left"/>
      <w:pPr>
        <w:ind w:left="501" w:hanging="360"/>
      </w:pPr>
    </w:lvl>
    <w:lvl w:ilvl="1">
      <w:start w:val="2"/>
      <w:numFmt w:val="decimal"/>
      <w:isLgl/>
      <w:lvlText w:val="%1.%2"/>
      <w:lvlJc w:val="left"/>
      <w:pPr>
        <w:ind w:left="540" w:hanging="360"/>
      </w:pPr>
      <w:rPr>
        <w:i w:val="0"/>
      </w:rPr>
    </w:lvl>
    <w:lvl w:ilvl="2">
      <w:start w:val="1"/>
      <w:numFmt w:val="decimal"/>
      <w:isLgl/>
      <w:lvlText w:val="%1.%2.%3"/>
      <w:lvlJc w:val="left"/>
      <w:pPr>
        <w:ind w:left="939" w:hanging="720"/>
      </w:pPr>
      <w:rPr>
        <w:i w:val="0"/>
      </w:rPr>
    </w:lvl>
    <w:lvl w:ilvl="3">
      <w:start w:val="1"/>
      <w:numFmt w:val="decimal"/>
      <w:isLgl/>
      <w:lvlText w:val="%1.%2.%3.%4"/>
      <w:lvlJc w:val="left"/>
      <w:pPr>
        <w:ind w:left="978" w:hanging="720"/>
      </w:pPr>
      <w:rPr>
        <w:i w:val="0"/>
      </w:rPr>
    </w:lvl>
    <w:lvl w:ilvl="4">
      <w:start w:val="1"/>
      <w:numFmt w:val="decimal"/>
      <w:isLgl/>
      <w:lvlText w:val="%1.%2.%3.%4.%5"/>
      <w:lvlJc w:val="left"/>
      <w:pPr>
        <w:ind w:left="1377" w:hanging="1080"/>
      </w:pPr>
      <w:rPr>
        <w:i w:val="0"/>
      </w:rPr>
    </w:lvl>
    <w:lvl w:ilvl="5">
      <w:start w:val="1"/>
      <w:numFmt w:val="decimal"/>
      <w:isLgl/>
      <w:lvlText w:val="%1.%2.%3.%4.%5.%6"/>
      <w:lvlJc w:val="left"/>
      <w:pPr>
        <w:ind w:left="1416" w:hanging="1080"/>
      </w:pPr>
      <w:rPr>
        <w:i w:val="0"/>
      </w:rPr>
    </w:lvl>
    <w:lvl w:ilvl="6">
      <w:start w:val="1"/>
      <w:numFmt w:val="decimal"/>
      <w:isLgl/>
      <w:lvlText w:val="%1.%2.%3.%4.%5.%6.%7"/>
      <w:lvlJc w:val="left"/>
      <w:pPr>
        <w:ind w:left="1815" w:hanging="1440"/>
      </w:pPr>
      <w:rPr>
        <w:i w:val="0"/>
      </w:rPr>
    </w:lvl>
    <w:lvl w:ilvl="7">
      <w:start w:val="1"/>
      <w:numFmt w:val="decimal"/>
      <w:isLgl/>
      <w:lvlText w:val="%1.%2.%3.%4.%5.%6.%7.%8"/>
      <w:lvlJc w:val="left"/>
      <w:pPr>
        <w:ind w:left="1854" w:hanging="1440"/>
      </w:pPr>
      <w:rPr>
        <w:i w:val="0"/>
      </w:rPr>
    </w:lvl>
    <w:lvl w:ilvl="8">
      <w:start w:val="1"/>
      <w:numFmt w:val="decimal"/>
      <w:isLgl/>
      <w:lvlText w:val="%1.%2.%3.%4.%5.%6.%7.%8.%9"/>
      <w:lvlJc w:val="left"/>
      <w:pPr>
        <w:ind w:left="2253" w:hanging="1800"/>
      </w:pPr>
      <w:rPr>
        <w:i w:val="0"/>
      </w:rPr>
    </w:lvl>
  </w:abstractNum>
  <w:abstractNum w:abstractNumId="2" w15:restartNumberingAfterBreak="0">
    <w:nsid w:val="09245423"/>
    <w:multiLevelType w:val="hybridMultilevel"/>
    <w:tmpl w:val="239EC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2612B2"/>
    <w:multiLevelType w:val="hybridMultilevel"/>
    <w:tmpl w:val="DB9ED96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D2F7021"/>
    <w:multiLevelType w:val="multilevel"/>
    <w:tmpl w:val="D67CFE3E"/>
    <w:lvl w:ilvl="0">
      <w:start w:val="5"/>
      <w:numFmt w:val="decimal"/>
      <w:lvlText w:val="%1"/>
      <w:lvlJc w:val="left"/>
      <w:pPr>
        <w:ind w:left="360" w:hanging="360"/>
      </w:pPr>
    </w:lvl>
    <w:lvl w:ilvl="1">
      <w:start w:val="6"/>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E65664D"/>
    <w:multiLevelType w:val="hybridMultilevel"/>
    <w:tmpl w:val="CC182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9257F7"/>
    <w:multiLevelType w:val="hybridMultilevel"/>
    <w:tmpl w:val="EA56A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EC66BB"/>
    <w:multiLevelType w:val="hybridMultilevel"/>
    <w:tmpl w:val="E09664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6F2854"/>
    <w:multiLevelType w:val="hybridMultilevel"/>
    <w:tmpl w:val="B86826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7A2DE4"/>
    <w:multiLevelType w:val="hybridMultilevel"/>
    <w:tmpl w:val="4A368A4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1C83734"/>
    <w:multiLevelType w:val="hybridMultilevel"/>
    <w:tmpl w:val="EEAE22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3E4760"/>
    <w:multiLevelType w:val="multilevel"/>
    <w:tmpl w:val="16EE1E4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520AAE"/>
    <w:multiLevelType w:val="hybridMultilevel"/>
    <w:tmpl w:val="B88C66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50018A"/>
    <w:multiLevelType w:val="hybridMultilevel"/>
    <w:tmpl w:val="8D64D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7C2933"/>
    <w:multiLevelType w:val="hybridMultilevel"/>
    <w:tmpl w:val="790644FA"/>
    <w:lvl w:ilvl="0" w:tplc="1084FAD8">
      <w:start w:val="1"/>
      <w:numFmt w:val="bullet"/>
      <w:lvlText w:val=""/>
      <w:lvlJc w:val="left"/>
      <w:pPr>
        <w:tabs>
          <w:tab w:val="num" w:pos="852"/>
        </w:tabs>
        <w:ind w:left="852" w:hanging="284"/>
      </w:pPr>
      <w:rPr>
        <w:rFonts w:ascii="Symbol" w:hAnsi="Symbol" w:hint="default"/>
      </w:rPr>
    </w:lvl>
    <w:lvl w:ilvl="1" w:tplc="041F0005">
      <w:start w:val="1"/>
      <w:numFmt w:val="bullet"/>
      <w:lvlText w:val=""/>
      <w:lvlJc w:val="left"/>
      <w:pPr>
        <w:tabs>
          <w:tab w:val="num" w:pos="2008"/>
        </w:tabs>
        <w:ind w:left="2008" w:hanging="360"/>
      </w:pPr>
      <w:rPr>
        <w:rFonts w:ascii="Wingdings" w:hAnsi="Wingdings" w:hint="default"/>
      </w:rPr>
    </w:lvl>
    <w:lvl w:ilvl="2" w:tplc="041F0005">
      <w:start w:val="1"/>
      <w:numFmt w:val="bullet"/>
      <w:lvlText w:val=""/>
      <w:lvlJc w:val="left"/>
      <w:pPr>
        <w:tabs>
          <w:tab w:val="num" w:pos="2728"/>
        </w:tabs>
        <w:ind w:left="2728" w:hanging="360"/>
      </w:pPr>
      <w:rPr>
        <w:rFonts w:ascii="Wingdings" w:hAnsi="Wingdings" w:hint="default"/>
      </w:rPr>
    </w:lvl>
    <w:lvl w:ilvl="3" w:tplc="041F0001">
      <w:start w:val="1"/>
      <w:numFmt w:val="bullet"/>
      <w:lvlText w:val=""/>
      <w:lvlJc w:val="left"/>
      <w:pPr>
        <w:tabs>
          <w:tab w:val="num" w:pos="3448"/>
        </w:tabs>
        <w:ind w:left="3448" w:hanging="360"/>
      </w:pPr>
      <w:rPr>
        <w:rFonts w:ascii="Symbol" w:hAnsi="Symbol" w:hint="default"/>
      </w:rPr>
    </w:lvl>
    <w:lvl w:ilvl="4" w:tplc="041F0003">
      <w:start w:val="1"/>
      <w:numFmt w:val="bullet"/>
      <w:lvlText w:val="o"/>
      <w:lvlJc w:val="left"/>
      <w:pPr>
        <w:tabs>
          <w:tab w:val="num" w:pos="4168"/>
        </w:tabs>
        <w:ind w:left="4168" w:hanging="360"/>
      </w:pPr>
      <w:rPr>
        <w:rFonts w:ascii="Courier New" w:hAnsi="Courier New" w:cs="Courier New" w:hint="default"/>
      </w:rPr>
    </w:lvl>
    <w:lvl w:ilvl="5" w:tplc="041F0005">
      <w:start w:val="1"/>
      <w:numFmt w:val="bullet"/>
      <w:lvlText w:val=""/>
      <w:lvlJc w:val="left"/>
      <w:pPr>
        <w:tabs>
          <w:tab w:val="num" w:pos="4888"/>
        </w:tabs>
        <w:ind w:left="4888" w:hanging="360"/>
      </w:pPr>
      <w:rPr>
        <w:rFonts w:ascii="Wingdings" w:hAnsi="Wingdings" w:hint="default"/>
      </w:rPr>
    </w:lvl>
    <w:lvl w:ilvl="6" w:tplc="041F0001">
      <w:start w:val="1"/>
      <w:numFmt w:val="bullet"/>
      <w:lvlText w:val=""/>
      <w:lvlJc w:val="left"/>
      <w:pPr>
        <w:tabs>
          <w:tab w:val="num" w:pos="5608"/>
        </w:tabs>
        <w:ind w:left="5608" w:hanging="360"/>
      </w:pPr>
      <w:rPr>
        <w:rFonts w:ascii="Symbol" w:hAnsi="Symbol" w:hint="default"/>
      </w:rPr>
    </w:lvl>
    <w:lvl w:ilvl="7" w:tplc="041F0003">
      <w:start w:val="1"/>
      <w:numFmt w:val="bullet"/>
      <w:lvlText w:val="o"/>
      <w:lvlJc w:val="left"/>
      <w:pPr>
        <w:tabs>
          <w:tab w:val="num" w:pos="6328"/>
        </w:tabs>
        <w:ind w:left="6328" w:hanging="360"/>
      </w:pPr>
      <w:rPr>
        <w:rFonts w:ascii="Courier New" w:hAnsi="Courier New" w:cs="Courier New" w:hint="default"/>
      </w:rPr>
    </w:lvl>
    <w:lvl w:ilvl="8" w:tplc="041F0005">
      <w:start w:val="1"/>
      <w:numFmt w:val="bullet"/>
      <w:lvlText w:val=""/>
      <w:lvlJc w:val="left"/>
      <w:pPr>
        <w:tabs>
          <w:tab w:val="num" w:pos="7048"/>
        </w:tabs>
        <w:ind w:left="7048" w:hanging="360"/>
      </w:pPr>
      <w:rPr>
        <w:rFonts w:ascii="Wingdings" w:hAnsi="Wingdings" w:hint="default"/>
      </w:rPr>
    </w:lvl>
  </w:abstractNum>
  <w:abstractNum w:abstractNumId="15" w15:restartNumberingAfterBreak="0">
    <w:nsid w:val="3C6C4E1D"/>
    <w:multiLevelType w:val="hybridMultilevel"/>
    <w:tmpl w:val="F46A09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C821987"/>
    <w:multiLevelType w:val="hybridMultilevel"/>
    <w:tmpl w:val="F2B49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6B237F"/>
    <w:multiLevelType w:val="hybridMultilevel"/>
    <w:tmpl w:val="FC44428C"/>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8" w15:restartNumberingAfterBreak="0">
    <w:nsid w:val="487E4485"/>
    <w:multiLevelType w:val="hybridMultilevel"/>
    <w:tmpl w:val="B07AB5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6371147"/>
    <w:multiLevelType w:val="hybridMultilevel"/>
    <w:tmpl w:val="4ED4AC42"/>
    <w:lvl w:ilvl="0" w:tplc="F16C633A">
      <w:start w:val="1"/>
      <w:numFmt w:val="decimal"/>
      <w:lvlText w:val="%1."/>
      <w:lvlJc w:val="left"/>
      <w:pPr>
        <w:tabs>
          <w:tab w:val="num" w:pos="501"/>
        </w:tabs>
        <w:ind w:left="501" w:hanging="360"/>
      </w:pPr>
      <w:rPr>
        <w:b/>
        <w:sz w:val="24"/>
        <w:szCs w:val="24"/>
      </w:rPr>
    </w:lvl>
    <w:lvl w:ilvl="1" w:tplc="041F0019">
      <w:start w:val="1"/>
      <w:numFmt w:val="lowerLetter"/>
      <w:lvlText w:val="%2."/>
      <w:lvlJc w:val="left"/>
      <w:pPr>
        <w:tabs>
          <w:tab w:val="num" w:pos="1363"/>
        </w:tabs>
        <w:ind w:left="1363" w:hanging="360"/>
      </w:pPr>
    </w:lvl>
    <w:lvl w:ilvl="2" w:tplc="041F001B">
      <w:start w:val="1"/>
      <w:numFmt w:val="lowerRoman"/>
      <w:lvlText w:val="%3."/>
      <w:lvlJc w:val="right"/>
      <w:pPr>
        <w:tabs>
          <w:tab w:val="num" w:pos="2083"/>
        </w:tabs>
        <w:ind w:left="2083" w:hanging="180"/>
      </w:pPr>
    </w:lvl>
    <w:lvl w:ilvl="3" w:tplc="041F000F">
      <w:start w:val="1"/>
      <w:numFmt w:val="decimal"/>
      <w:lvlText w:val="%4."/>
      <w:lvlJc w:val="left"/>
      <w:pPr>
        <w:tabs>
          <w:tab w:val="num" w:pos="2803"/>
        </w:tabs>
        <w:ind w:left="2803" w:hanging="360"/>
      </w:pPr>
    </w:lvl>
    <w:lvl w:ilvl="4" w:tplc="041F0019">
      <w:start w:val="1"/>
      <w:numFmt w:val="lowerLetter"/>
      <w:lvlText w:val="%5."/>
      <w:lvlJc w:val="left"/>
      <w:pPr>
        <w:tabs>
          <w:tab w:val="num" w:pos="3523"/>
        </w:tabs>
        <w:ind w:left="3523" w:hanging="360"/>
      </w:pPr>
    </w:lvl>
    <w:lvl w:ilvl="5" w:tplc="041F001B">
      <w:start w:val="1"/>
      <w:numFmt w:val="lowerRoman"/>
      <w:lvlText w:val="%6."/>
      <w:lvlJc w:val="right"/>
      <w:pPr>
        <w:tabs>
          <w:tab w:val="num" w:pos="4243"/>
        </w:tabs>
        <w:ind w:left="4243" w:hanging="180"/>
      </w:pPr>
    </w:lvl>
    <w:lvl w:ilvl="6" w:tplc="041F000F">
      <w:start w:val="1"/>
      <w:numFmt w:val="decimal"/>
      <w:lvlText w:val="%7."/>
      <w:lvlJc w:val="left"/>
      <w:pPr>
        <w:tabs>
          <w:tab w:val="num" w:pos="4963"/>
        </w:tabs>
        <w:ind w:left="4963" w:hanging="360"/>
      </w:pPr>
    </w:lvl>
    <w:lvl w:ilvl="7" w:tplc="041F0019">
      <w:start w:val="1"/>
      <w:numFmt w:val="lowerLetter"/>
      <w:lvlText w:val="%8."/>
      <w:lvlJc w:val="left"/>
      <w:pPr>
        <w:tabs>
          <w:tab w:val="num" w:pos="5683"/>
        </w:tabs>
        <w:ind w:left="5683" w:hanging="360"/>
      </w:pPr>
    </w:lvl>
    <w:lvl w:ilvl="8" w:tplc="041F001B">
      <w:start w:val="1"/>
      <w:numFmt w:val="lowerRoman"/>
      <w:lvlText w:val="%9."/>
      <w:lvlJc w:val="right"/>
      <w:pPr>
        <w:tabs>
          <w:tab w:val="num" w:pos="6403"/>
        </w:tabs>
        <w:ind w:left="6403" w:hanging="180"/>
      </w:pPr>
    </w:lvl>
  </w:abstractNum>
  <w:abstractNum w:abstractNumId="20" w15:restartNumberingAfterBreak="0">
    <w:nsid w:val="66B32FB6"/>
    <w:multiLevelType w:val="hybridMultilevel"/>
    <w:tmpl w:val="FFC614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CB938FB"/>
    <w:multiLevelType w:val="hybridMultilevel"/>
    <w:tmpl w:val="53E4BE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6EE767C5"/>
    <w:multiLevelType w:val="hybridMultilevel"/>
    <w:tmpl w:val="78FCC8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612A63"/>
    <w:multiLevelType w:val="hybridMultilevel"/>
    <w:tmpl w:val="B4CA46C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70AC47FC"/>
    <w:multiLevelType w:val="hybridMultilevel"/>
    <w:tmpl w:val="88E41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5E49DE"/>
    <w:multiLevelType w:val="hybridMultilevel"/>
    <w:tmpl w:val="28CC8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047D5E"/>
    <w:multiLevelType w:val="hybridMultilevel"/>
    <w:tmpl w:val="C06C7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2F69A6"/>
    <w:multiLevelType w:val="hybridMultilevel"/>
    <w:tmpl w:val="AA7E2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6E2693"/>
    <w:multiLevelType w:val="hybridMultilevel"/>
    <w:tmpl w:val="40929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CD5716"/>
    <w:multiLevelType w:val="hybridMultilevel"/>
    <w:tmpl w:val="4D52C872"/>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A4DDB"/>
    <w:multiLevelType w:val="hybridMultilevel"/>
    <w:tmpl w:val="FC40E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E613D1"/>
    <w:multiLevelType w:val="multilevel"/>
    <w:tmpl w:val="F392B658"/>
    <w:lvl w:ilvl="0">
      <w:start w:val="5"/>
      <w:numFmt w:val="decimal"/>
      <w:lvlText w:val="%1"/>
      <w:lvlJc w:val="left"/>
      <w:pPr>
        <w:ind w:left="360" w:hanging="360"/>
      </w:pPr>
    </w:lvl>
    <w:lvl w:ilvl="1">
      <w:start w:val="4"/>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16cid:durableId="465046523">
    <w:abstractNumId w:val="0"/>
  </w:num>
  <w:num w:numId="2" w16cid:durableId="851988580">
    <w:abstractNumId w:val="11"/>
  </w:num>
  <w:num w:numId="3" w16cid:durableId="244656977">
    <w:abstractNumId w:val="2"/>
  </w:num>
  <w:num w:numId="4" w16cid:durableId="1003971866">
    <w:abstractNumId w:val="20"/>
  </w:num>
  <w:num w:numId="5" w16cid:durableId="1517379458">
    <w:abstractNumId w:val="3"/>
  </w:num>
  <w:num w:numId="6" w16cid:durableId="194972737">
    <w:abstractNumId w:val="25"/>
  </w:num>
  <w:num w:numId="7" w16cid:durableId="1152061118">
    <w:abstractNumId w:val="24"/>
  </w:num>
  <w:num w:numId="8" w16cid:durableId="2043049348">
    <w:abstractNumId w:val="12"/>
  </w:num>
  <w:num w:numId="9" w16cid:durableId="42288165">
    <w:abstractNumId w:val="5"/>
  </w:num>
  <w:num w:numId="10" w16cid:durableId="1223754809">
    <w:abstractNumId w:val="22"/>
  </w:num>
  <w:num w:numId="11" w16cid:durableId="579565260">
    <w:abstractNumId w:val="28"/>
  </w:num>
  <w:num w:numId="12" w16cid:durableId="1098138214">
    <w:abstractNumId w:val="26"/>
  </w:num>
  <w:num w:numId="13" w16cid:durableId="364407648">
    <w:abstractNumId w:val="8"/>
  </w:num>
  <w:num w:numId="14" w16cid:durableId="1114442135">
    <w:abstractNumId w:val="30"/>
  </w:num>
  <w:num w:numId="15" w16cid:durableId="1722288840">
    <w:abstractNumId w:val="27"/>
  </w:num>
  <w:num w:numId="16" w16cid:durableId="1755778993">
    <w:abstractNumId w:val="7"/>
  </w:num>
  <w:num w:numId="17" w16cid:durableId="626160860">
    <w:abstractNumId w:val="10"/>
  </w:num>
  <w:num w:numId="18" w16cid:durableId="320544177">
    <w:abstractNumId w:val="16"/>
  </w:num>
  <w:num w:numId="19" w16cid:durableId="1871719547">
    <w:abstractNumId w:val="13"/>
  </w:num>
  <w:num w:numId="20" w16cid:durableId="2056540938">
    <w:abstractNumId w:val="6"/>
  </w:num>
  <w:num w:numId="21" w16cid:durableId="20226572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247403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171754">
    <w:abstractNumId w:val="18"/>
  </w:num>
  <w:num w:numId="24" w16cid:durableId="160777850">
    <w:abstractNumId w:val="15"/>
  </w:num>
  <w:num w:numId="25" w16cid:durableId="1022976338">
    <w:abstractNumId w:val="21"/>
  </w:num>
  <w:num w:numId="26" w16cid:durableId="1914119949">
    <w:abstractNumId w:val="23"/>
  </w:num>
  <w:num w:numId="27" w16cid:durableId="2118677622">
    <w:abstractNumId w:val="14"/>
  </w:num>
  <w:num w:numId="28" w16cid:durableId="908156743">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5390229">
    <w:abstractNumId w:val="17"/>
  </w:num>
  <w:num w:numId="30" w16cid:durableId="1604147787">
    <w:abstractNumId w:val="29"/>
  </w:num>
  <w:num w:numId="31" w16cid:durableId="1859811847">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383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C6"/>
    <w:rsid w:val="00035122"/>
    <w:rsid w:val="000A7BF8"/>
    <w:rsid w:val="00116D69"/>
    <w:rsid w:val="0014648A"/>
    <w:rsid w:val="001B3B94"/>
    <w:rsid w:val="001C6192"/>
    <w:rsid w:val="001F1602"/>
    <w:rsid w:val="00206E9B"/>
    <w:rsid w:val="00264F7C"/>
    <w:rsid w:val="002731A9"/>
    <w:rsid w:val="00275790"/>
    <w:rsid w:val="00282E59"/>
    <w:rsid w:val="00283C4C"/>
    <w:rsid w:val="002A03DA"/>
    <w:rsid w:val="002D7010"/>
    <w:rsid w:val="00480A69"/>
    <w:rsid w:val="004B7BC6"/>
    <w:rsid w:val="0051369C"/>
    <w:rsid w:val="005F740C"/>
    <w:rsid w:val="00612CD1"/>
    <w:rsid w:val="00636BDD"/>
    <w:rsid w:val="0067445C"/>
    <w:rsid w:val="00677272"/>
    <w:rsid w:val="00703479"/>
    <w:rsid w:val="00717880"/>
    <w:rsid w:val="007238A5"/>
    <w:rsid w:val="009710A7"/>
    <w:rsid w:val="0098371B"/>
    <w:rsid w:val="009C558C"/>
    <w:rsid w:val="00A3239F"/>
    <w:rsid w:val="00A5302F"/>
    <w:rsid w:val="00AD1633"/>
    <w:rsid w:val="00AF268C"/>
    <w:rsid w:val="00C8422D"/>
    <w:rsid w:val="00D61FE5"/>
    <w:rsid w:val="00E63471"/>
    <w:rsid w:val="00E8491C"/>
    <w:rsid w:val="00EA6C5D"/>
    <w:rsid w:val="00F01114"/>
    <w:rsid w:val="00F012FE"/>
    <w:rsid w:val="00F356DF"/>
    <w:rsid w:val="00FC7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0BBB0"/>
  <w15:chartTrackingRefBased/>
  <w15:docId w15:val="{7CB70801-4873-4208-B39A-6202C4C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37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371B"/>
  </w:style>
  <w:style w:type="paragraph" w:styleId="AltBilgi">
    <w:name w:val="footer"/>
    <w:basedOn w:val="Normal"/>
    <w:link w:val="AltBilgiChar"/>
    <w:uiPriority w:val="99"/>
    <w:unhideWhenUsed/>
    <w:rsid w:val="009837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371B"/>
  </w:style>
  <w:style w:type="paragraph" w:styleId="ListeParagraf">
    <w:name w:val="List Paragraph"/>
    <w:basedOn w:val="Normal"/>
    <w:uiPriority w:val="34"/>
    <w:qFormat/>
    <w:rsid w:val="00283C4C"/>
    <w:pPr>
      <w:ind w:left="720"/>
      <w:contextualSpacing/>
    </w:pPr>
  </w:style>
  <w:style w:type="character" w:customStyle="1" w:styleId="apple-converted-space">
    <w:name w:val="apple-converted-space"/>
    <w:rsid w:val="00AF268C"/>
  </w:style>
  <w:style w:type="paragraph" w:customStyle="1" w:styleId="a">
    <w:basedOn w:val="Normal"/>
    <w:next w:val="AltBilgi"/>
    <w:link w:val="AltbilgiChar0"/>
    <w:uiPriority w:val="99"/>
    <w:unhideWhenUsed/>
    <w:rsid w:val="001C6192"/>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bilgi Char"/>
    <w:link w:val="a"/>
    <w:uiPriority w:val="99"/>
    <w:rsid w:val="001C619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09AD-EB90-496E-B517-E8536393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2092</Words>
  <Characters>11927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TASDELEN</dc:creator>
  <cp:keywords/>
  <dc:description/>
  <cp:lastModifiedBy>YUNUS TASDELEN</cp:lastModifiedBy>
  <cp:revision>6</cp:revision>
  <cp:lastPrinted>2023-07-10T09:00:00Z</cp:lastPrinted>
  <dcterms:created xsi:type="dcterms:W3CDTF">2024-05-27T11:26:00Z</dcterms:created>
  <dcterms:modified xsi:type="dcterms:W3CDTF">2024-11-08T09:54:00Z</dcterms:modified>
</cp:coreProperties>
</file>